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8414" w14:textId="25600DBC" w:rsidR="00B256F3" w:rsidRPr="00074BED" w:rsidRDefault="00EE61F5" w:rsidP="005F7023">
      <w:pPr>
        <w:pStyle w:val="DOBCELHeading1Style"/>
        <w:spacing w:before="0"/>
        <w:jc w:val="both"/>
        <w:rPr>
          <w:rFonts w:cstheme="majorHAnsi"/>
        </w:rPr>
      </w:pPr>
      <w:r w:rsidRPr="00074BED">
        <w:rPr>
          <w:rFonts w:cstheme="majorHAnsi"/>
          <w:noProof/>
          <w:color w:val="391B76"/>
          <w:lang w:eastAsia="en-AU"/>
        </w:rPr>
        <mc:AlternateContent>
          <mc:Choice Requires="wps">
            <w:drawing>
              <wp:anchor distT="45720" distB="45720" distL="114300" distR="114300" simplePos="0" relativeHeight="251657216" behindDoc="0" locked="0" layoutInCell="1" allowOverlap="1" wp14:anchorId="5D7E584D" wp14:editId="3BBE40B0">
                <wp:simplePos x="0" y="0"/>
                <wp:positionH relativeFrom="margin">
                  <wp:align>right</wp:align>
                </wp:positionH>
                <wp:positionV relativeFrom="paragraph">
                  <wp:posOffset>-2644140</wp:posOffset>
                </wp:positionV>
                <wp:extent cx="5197475" cy="866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866775"/>
                        </a:xfrm>
                        <a:prstGeom prst="rect">
                          <a:avLst/>
                        </a:prstGeom>
                        <a:noFill/>
                        <a:ln w="9525">
                          <a:noFill/>
                          <a:miter lim="800000"/>
                          <a:headEnd/>
                          <a:tailEnd/>
                        </a:ln>
                      </wps:spPr>
                      <wps:txbx>
                        <w:txbxContent>
                          <w:p w14:paraId="64E022BC" w14:textId="77777777" w:rsidR="00EE61F5" w:rsidRDefault="001110DC" w:rsidP="00EE61F5">
                            <w:pPr>
                              <w:spacing w:after="0" w:line="240" w:lineRule="auto"/>
                              <w:jc w:val="right"/>
                              <w:rPr>
                                <w:b/>
                                <w:bCs/>
                                <w:color w:val="FFFFFF" w:themeColor="background1"/>
                                <w:sz w:val="32"/>
                                <w:szCs w:val="32"/>
                              </w:rPr>
                            </w:pPr>
                            <w:r w:rsidRPr="00EE61F5">
                              <w:rPr>
                                <w:b/>
                                <w:bCs/>
                                <w:color w:val="FFFFFF" w:themeColor="background1"/>
                                <w:sz w:val="32"/>
                                <w:szCs w:val="32"/>
                              </w:rPr>
                              <w:t xml:space="preserve">DOBCEL </w:t>
                            </w:r>
                            <w:r w:rsidR="009B532D" w:rsidRPr="00EE61F5">
                              <w:rPr>
                                <w:b/>
                                <w:bCs/>
                                <w:color w:val="FFFFFF" w:themeColor="background1"/>
                                <w:sz w:val="32"/>
                                <w:szCs w:val="32"/>
                              </w:rPr>
                              <w:t>E</w:t>
                            </w:r>
                            <w:r w:rsidR="00061347" w:rsidRPr="00EE61F5">
                              <w:rPr>
                                <w:b/>
                                <w:bCs/>
                                <w:color w:val="FFFFFF" w:themeColor="background1"/>
                                <w:sz w:val="32"/>
                                <w:szCs w:val="32"/>
                              </w:rPr>
                              <w:t>mer</w:t>
                            </w:r>
                            <w:r w:rsidRPr="00EE61F5">
                              <w:rPr>
                                <w:b/>
                                <w:bCs/>
                                <w:color w:val="FFFFFF" w:themeColor="background1"/>
                                <w:sz w:val="32"/>
                                <w:szCs w:val="32"/>
                              </w:rPr>
                              <w:t>gency and Critical Incident</w:t>
                            </w:r>
                            <w:r w:rsidR="00EE61F5">
                              <w:rPr>
                                <w:b/>
                                <w:bCs/>
                                <w:color w:val="FFFFFF" w:themeColor="background1"/>
                                <w:sz w:val="32"/>
                                <w:szCs w:val="32"/>
                              </w:rPr>
                              <w:t xml:space="preserve"> </w:t>
                            </w:r>
                          </w:p>
                          <w:p w14:paraId="0A6BAAEC" w14:textId="05A17A71" w:rsidR="00B256F3" w:rsidRPr="00EE61F5" w:rsidRDefault="001110DC" w:rsidP="00EE61F5">
                            <w:pPr>
                              <w:spacing w:after="0" w:line="240" w:lineRule="auto"/>
                              <w:jc w:val="right"/>
                              <w:rPr>
                                <w:b/>
                                <w:bCs/>
                                <w:color w:val="FFFFFF" w:themeColor="background1"/>
                                <w:sz w:val="32"/>
                                <w:szCs w:val="32"/>
                              </w:rPr>
                            </w:pPr>
                            <w:r w:rsidRPr="00EE61F5">
                              <w:rPr>
                                <w:b/>
                                <w:bCs/>
                                <w:color w:val="FFFFFF" w:themeColor="background1"/>
                                <w:sz w:val="32"/>
                                <w:szCs w:val="32"/>
                              </w:rPr>
                              <w:t>Management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E584D" id="_x0000_t202" coordsize="21600,21600" o:spt="202" path="m,l,21600r21600,l21600,xe">
                <v:stroke joinstyle="miter"/>
                <v:path gradientshapeok="t" o:connecttype="rect"/>
              </v:shapetype>
              <v:shape id="Text Box 2" o:spid="_x0000_s1026" type="#_x0000_t202" style="position:absolute;left:0;text-align:left;margin-left:358.05pt;margin-top:-208.2pt;width:409.25pt;height:6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" filled="f" stroked="f">
                <v:textbox>
                  <w:txbxContent>
                    <w:p w14:paraId="64E022BC" w14:textId="77777777" w:rsidR="00EE61F5" w:rsidRDefault="001110DC" w:rsidP="00EE61F5">
                      <w:pPr>
                        <w:spacing w:after="0" w:line="240" w:lineRule="auto"/>
                        <w:jc w:val="right"/>
                        <w:rPr>
                          <w:b/>
                          <w:bCs/>
                          <w:color w:val="FFFFFF" w:themeColor="background1"/>
                          <w:sz w:val="32"/>
                          <w:szCs w:val="32"/>
                        </w:rPr>
                      </w:pPr>
                      <w:r w:rsidRPr="00EE61F5">
                        <w:rPr>
                          <w:b/>
                          <w:bCs/>
                          <w:color w:val="FFFFFF" w:themeColor="background1"/>
                          <w:sz w:val="32"/>
                          <w:szCs w:val="32"/>
                        </w:rPr>
                        <w:t xml:space="preserve">DOBCEL </w:t>
                      </w:r>
                      <w:r w:rsidR="009B532D" w:rsidRPr="00EE61F5">
                        <w:rPr>
                          <w:b/>
                          <w:bCs/>
                          <w:color w:val="FFFFFF" w:themeColor="background1"/>
                          <w:sz w:val="32"/>
                          <w:szCs w:val="32"/>
                        </w:rPr>
                        <w:t>E</w:t>
                      </w:r>
                      <w:r w:rsidR="00061347" w:rsidRPr="00EE61F5">
                        <w:rPr>
                          <w:b/>
                          <w:bCs/>
                          <w:color w:val="FFFFFF" w:themeColor="background1"/>
                          <w:sz w:val="32"/>
                          <w:szCs w:val="32"/>
                        </w:rPr>
                        <w:t>mer</w:t>
                      </w:r>
                      <w:r w:rsidRPr="00EE61F5">
                        <w:rPr>
                          <w:b/>
                          <w:bCs/>
                          <w:color w:val="FFFFFF" w:themeColor="background1"/>
                          <w:sz w:val="32"/>
                          <w:szCs w:val="32"/>
                        </w:rPr>
                        <w:t>gency and Critical Incident</w:t>
                      </w:r>
                      <w:r w:rsidR="00EE61F5">
                        <w:rPr>
                          <w:b/>
                          <w:bCs/>
                          <w:color w:val="FFFFFF" w:themeColor="background1"/>
                          <w:sz w:val="32"/>
                          <w:szCs w:val="32"/>
                        </w:rPr>
                        <w:t xml:space="preserve"> </w:t>
                      </w:r>
                    </w:p>
                    <w:p w14:paraId="0A6BAAEC" w14:textId="05A17A71" w:rsidR="00B256F3" w:rsidRPr="00EE61F5" w:rsidRDefault="001110DC" w:rsidP="00EE61F5">
                      <w:pPr>
                        <w:spacing w:after="0" w:line="240" w:lineRule="auto"/>
                        <w:jc w:val="right"/>
                        <w:rPr>
                          <w:b/>
                          <w:bCs/>
                          <w:color w:val="FFFFFF" w:themeColor="background1"/>
                          <w:sz w:val="32"/>
                          <w:szCs w:val="32"/>
                        </w:rPr>
                      </w:pPr>
                      <w:r w:rsidRPr="00EE61F5">
                        <w:rPr>
                          <w:b/>
                          <w:bCs/>
                          <w:color w:val="FFFFFF" w:themeColor="background1"/>
                          <w:sz w:val="32"/>
                          <w:szCs w:val="32"/>
                        </w:rPr>
                        <w:t>Management Policy</w:t>
                      </w:r>
                    </w:p>
                  </w:txbxContent>
                </v:textbox>
                <w10:wrap anchorx="margin"/>
              </v:shape>
            </w:pict>
          </mc:Fallback>
        </mc:AlternateContent>
      </w:r>
      <w:r w:rsidR="0098025D" w:rsidRPr="00074BED">
        <w:rPr>
          <w:rFonts w:cstheme="majorHAnsi"/>
          <w:noProof/>
          <w:color w:val="391B76"/>
          <w:lang w:eastAsia="en-AU"/>
        </w:rPr>
        <mc:AlternateContent>
          <mc:Choice Requires="wps">
            <w:drawing>
              <wp:anchor distT="45720" distB="45720" distL="114300" distR="114300" simplePos="0" relativeHeight="251665408" behindDoc="0" locked="0" layoutInCell="1" allowOverlap="1" wp14:anchorId="3D572460" wp14:editId="33C853D2">
                <wp:simplePos x="0" y="0"/>
                <wp:positionH relativeFrom="margin">
                  <wp:align>right</wp:align>
                </wp:positionH>
                <wp:positionV relativeFrom="paragraph">
                  <wp:posOffset>-1955165</wp:posOffset>
                </wp:positionV>
                <wp:extent cx="1838325" cy="768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noFill/>
                        <a:ln w="9525">
                          <a:noFill/>
                          <a:miter lim="800000"/>
                          <a:headEnd/>
                          <a:tailEnd/>
                        </a:ln>
                      </wps:spPr>
                      <wps:txbx>
                        <w:txbxContent>
                          <w:p w14:paraId="40529175" w14:textId="20848EE4" w:rsidR="00074BED" w:rsidRDefault="00074BED" w:rsidP="00074BED">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w:t>
                            </w:r>
                            <w:r>
                              <w:rPr>
                                <w:b/>
                                <w:color w:val="FFFFFF" w:themeColor="background1"/>
                                <w:sz w:val="18"/>
                                <w:szCs w:val="18"/>
                              </w:rPr>
                              <w:t xml:space="preserve"> October 2020</w:t>
                            </w:r>
                            <w:r w:rsidRPr="00700AF3">
                              <w:rPr>
                                <w:b/>
                                <w:color w:val="FFFFFF" w:themeColor="background1"/>
                                <w:sz w:val="18"/>
                                <w:szCs w:val="18"/>
                              </w:rPr>
                              <w:t xml:space="preserve"> </w:t>
                            </w:r>
                          </w:p>
                          <w:p w14:paraId="3AA30048" w14:textId="412B60FC" w:rsidR="00074BED" w:rsidRDefault="00074BED" w:rsidP="00074BED">
                            <w:pPr>
                              <w:spacing w:after="80" w:line="240" w:lineRule="auto"/>
                              <w:jc w:val="right"/>
                              <w:rPr>
                                <w:b/>
                                <w:color w:val="FFFFFF" w:themeColor="background1"/>
                                <w:sz w:val="18"/>
                                <w:szCs w:val="18"/>
                              </w:rPr>
                            </w:pPr>
                            <w:r>
                              <w:rPr>
                                <w:b/>
                                <w:color w:val="FFFFFF" w:themeColor="background1"/>
                                <w:sz w:val="18"/>
                                <w:szCs w:val="18"/>
                              </w:rPr>
                              <w:t>Ratified</w:t>
                            </w:r>
                            <w:r w:rsidRPr="00700AF3">
                              <w:rPr>
                                <w:b/>
                                <w:color w:val="FFFFFF" w:themeColor="background1"/>
                                <w:sz w:val="18"/>
                                <w:szCs w:val="18"/>
                              </w:rPr>
                              <w:t xml:space="preserve">: </w:t>
                            </w:r>
                            <w:r w:rsidR="0098025D">
                              <w:rPr>
                                <w:b/>
                                <w:color w:val="FFFFFF" w:themeColor="background1"/>
                                <w:sz w:val="18"/>
                                <w:szCs w:val="18"/>
                              </w:rPr>
                              <w:t>December</w:t>
                            </w:r>
                            <w:r>
                              <w:rPr>
                                <w:b/>
                                <w:color w:val="FFFFFF" w:themeColor="background1"/>
                                <w:sz w:val="18"/>
                                <w:szCs w:val="18"/>
                              </w:rPr>
                              <w:t xml:space="preserve"> </w:t>
                            </w:r>
                            <w:r w:rsidR="0098025D">
                              <w:rPr>
                                <w:b/>
                                <w:color w:val="FFFFFF" w:themeColor="background1"/>
                                <w:sz w:val="18"/>
                                <w:szCs w:val="18"/>
                              </w:rPr>
                              <w:t>2020</w:t>
                            </w:r>
                          </w:p>
                          <w:p w14:paraId="1A4EAEA3" w14:textId="04909D7F" w:rsidR="00074BED" w:rsidRPr="00700AF3" w:rsidRDefault="00074BED" w:rsidP="00074BED">
                            <w:pPr>
                              <w:spacing w:after="80" w:line="240" w:lineRule="auto"/>
                              <w:jc w:val="right"/>
                              <w:rPr>
                                <w:b/>
                                <w:i/>
                                <w:sz w:val="18"/>
                                <w:szCs w:val="18"/>
                              </w:rPr>
                            </w:pPr>
                            <w:r>
                              <w:rPr>
                                <w:b/>
                                <w:color w:val="FFFFFF" w:themeColor="background1"/>
                                <w:sz w:val="18"/>
                                <w:szCs w:val="18"/>
                              </w:rPr>
                              <w:t xml:space="preserve">Next Review: </w:t>
                            </w:r>
                            <w:r w:rsidR="0098025D">
                              <w:rPr>
                                <w:b/>
                                <w:color w:val="FFFFFF" w:themeColor="background1"/>
                                <w:sz w:val="18"/>
                                <w:szCs w:val="18"/>
                              </w:rPr>
                              <w:t>October</w:t>
                            </w:r>
                            <w:r>
                              <w:rPr>
                                <w:b/>
                                <w:color w:val="FFFFFF" w:themeColor="background1"/>
                                <w:sz w:val="18"/>
                                <w:szCs w:val="18"/>
                              </w:rPr>
                              <w:t xml:space="preserve"> 2023)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72460" id="_x0000_s1027" type="#_x0000_t202" style="position:absolute;left:0;text-align:left;margin-left:93.55pt;margin-top:-153.95pt;width:144.75pt;height:60.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" filled="f" stroked="f">
                <v:textbox>
                  <w:txbxContent>
                    <w:p w14:paraId="40529175" w14:textId="20848EE4" w:rsidR="00074BED" w:rsidRDefault="00074BED" w:rsidP="00074BED">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w:t>
                      </w:r>
                      <w:r>
                        <w:rPr>
                          <w:b/>
                          <w:color w:val="FFFFFF" w:themeColor="background1"/>
                          <w:sz w:val="18"/>
                          <w:szCs w:val="18"/>
                        </w:rPr>
                        <w:t xml:space="preserve"> October 2020</w:t>
                      </w:r>
                      <w:r w:rsidRPr="00700AF3">
                        <w:rPr>
                          <w:b/>
                          <w:color w:val="FFFFFF" w:themeColor="background1"/>
                          <w:sz w:val="18"/>
                          <w:szCs w:val="18"/>
                        </w:rPr>
                        <w:t xml:space="preserve"> </w:t>
                      </w:r>
                    </w:p>
                    <w:p w14:paraId="3AA30048" w14:textId="412B60FC" w:rsidR="00074BED" w:rsidRDefault="00074BED" w:rsidP="00074BED">
                      <w:pPr>
                        <w:spacing w:after="80" w:line="240" w:lineRule="auto"/>
                        <w:jc w:val="right"/>
                        <w:rPr>
                          <w:b/>
                          <w:color w:val="FFFFFF" w:themeColor="background1"/>
                          <w:sz w:val="18"/>
                          <w:szCs w:val="18"/>
                        </w:rPr>
                      </w:pPr>
                      <w:r>
                        <w:rPr>
                          <w:b/>
                          <w:color w:val="FFFFFF" w:themeColor="background1"/>
                          <w:sz w:val="18"/>
                          <w:szCs w:val="18"/>
                        </w:rPr>
                        <w:t>Ratified</w:t>
                      </w:r>
                      <w:r w:rsidRPr="00700AF3">
                        <w:rPr>
                          <w:b/>
                          <w:color w:val="FFFFFF" w:themeColor="background1"/>
                          <w:sz w:val="18"/>
                          <w:szCs w:val="18"/>
                        </w:rPr>
                        <w:t xml:space="preserve">: </w:t>
                      </w:r>
                      <w:r w:rsidR="0098025D">
                        <w:rPr>
                          <w:b/>
                          <w:color w:val="FFFFFF" w:themeColor="background1"/>
                          <w:sz w:val="18"/>
                          <w:szCs w:val="18"/>
                        </w:rPr>
                        <w:t>December</w:t>
                      </w:r>
                      <w:r>
                        <w:rPr>
                          <w:b/>
                          <w:color w:val="FFFFFF" w:themeColor="background1"/>
                          <w:sz w:val="18"/>
                          <w:szCs w:val="18"/>
                        </w:rPr>
                        <w:t xml:space="preserve"> </w:t>
                      </w:r>
                      <w:r w:rsidR="0098025D">
                        <w:rPr>
                          <w:b/>
                          <w:color w:val="FFFFFF" w:themeColor="background1"/>
                          <w:sz w:val="18"/>
                          <w:szCs w:val="18"/>
                        </w:rPr>
                        <w:t>2020</w:t>
                      </w:r>
                    </w:p>
                    <w:p w14:paraId="1A4EAEA3" w14:textId="04909D7F" w:rsidR="00074BED" w:rsidRPr="00700AF3" w:rsidRDefault="00074BED" w:rsidP="00074BED">
                      <w:pPr>
                        <w:spacing w:after="80" w:line="240" w:lineRule="auto"/>
                        <w:jc w:val="right"/>
                        <w:rPr>
                          <w:b/>
                          <w:i/>
                          <w:sz w:val="18"/>
                          <w:szCs w:val="18"/>
                        </w:rPr>
                      </w:pPr>
                      <w:r>
                        <w:rPr>
                          <w:b/>
                          <w:color w:val="FFFFFF" w:themeColor="background1"/>
                          <w:sz w:val="18"/>
                          <w:szCs w:val="18"/>
                        </w:rPr>
                        <w:t xml:space="preserve">Next Review: </w:t>
                      </w:r>
                      <w:r w:rsidR="0098025D">
                        <w:rPr>
                          <w:b/>
                          <w:color w:val="FFFFFF" w:themeColor="background1"/>
                          <w:sz w:val="18"/>
                          <w:szCs w:val="18"/>
                        </w:rPr>
                        <w:t>October</w:t>
                      </w:r>
                      <w:r>
                        <w:rPr>
                          <w:b/>
                          <w:color w:val="FFFFFF" w:themeColor="background1"/>
                          <w:sz w:val="18"/>
                          <w:szCs w:val="18"/>
                        </w:rPr>
                        <w:t xml:space="preserve"> 2023) </w:t>
                      </w:r>
                    </w:p>
                  </w:txbxContent>
                </v:textbox>
                <w10:wrap anchorx="margin"/>
              </v:shape>
            </w:pict>
          </mc:Fallback>
        </mc:AlternateContent>
      </w:r>
      <w:r w:rsidR="0026625A" w:rsidRPr="00074BED">
        <w:rPr>
          <w:rFonts w:cstheme="majorHAnsi"/>
          <w:noProof/>
          <w:color w:val="391B76"/>
          <w:lang w:eastAsia="en-AU"/>
        </w:rPr>
        <mc:AlternateContent>
          <mc:Choice Requires="wps">
            <w:drawing>
              <wp:anchor distT="45720" distB="45720" distL="114300" distR="114300" simplePos="0" relativeHeight="251661312" behindDoc="0" locked="0" layoutInCell="1" allowOverlap="1" wp14:anchorId="6B96ED32" wp14:editId="2758EB75">
                <wp:simplePos x="0" y="0"/>
                <wp:positionH relativeFrom="margin">
                  <wp:align>right</wp:align>
                </wp:positionH>
                <wp:positionV relativeFrom="paragraph">
                  <wp:posOffset>-2973705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1DF3949B" w14:textId="77777777" w:rsidR="0076342D" w:rsidRPr="0076342D" w:rsidRDefault="0076342D" w:rsidP="0076342D">
                            <w:pPr>
                              <w:pStyle w:val="Heading2"/>
                              <w:jc w:val="right"/>
                              <w:rPr>
                                <w:rFonts w:asciiTheme="minorHAnsi" w:hAnsiTheme="minorHAnsi" w:cstheme="minorHAnsi"/>
                                <w:b/>
                                <w:color w:val="FFFFFF" w:themeColor="background1"/>
                                <w:sz w:val="24"/>
                                <w:szCs w:val="24"/>
                              </w:rPr>
                            </w:pPr>
                            <w:r w:rsidRPr="0076342D">
                              <w:rPr>
                                <w:rFonts w:asciiTheme="minorHAnsi" w:hAnsiTheme="minorHAnsi" w:cstheme="minorHAnsi"/>
                                <w:b/>
                                <w:color w:val="FFFFFF" w:themeColor="background1"/>
                                <w:sz w:val="24"/>
                                <w:szCs w:val="24"/>
                              </w:rPr>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6ED32" id="_x0000_s1028" type="#_x0000_t202" style="position:absolute;left:0;text-align:left;margin-left:337.3pt;margin-top:-234.15pt;width:388.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" filled="f" stroked="f">
                <v:textbox>
                  <w:txbxContent>
                    <w:p w14:paraId="1DF3949B" w14:textId="77777777" w:rsidR="0076342D" w:rsidRPr="0076342D" w:rsidRDefault="0076342D" w:rsidP="0076342D">
                      <w:pPr>
                        <w:pStyle w:val="Heading2"/>
                        <w:jc w:val="right"/>
                        <w:rPr>
                          <w:rFonts w:asciiTheme="minorHAnsi" w:hAnsiTheme="minorHAnsi" w:cstheme="minorHAnsi"/>
                          <w:b/>
                          <w:color w:val="FFFFFF" w:themeColor="background1"/>
                          <w:sz w:val="24"/>
                          <w:szCs w:val="24"/>
                        </w:rPr>
                      </w:pPr>
                      <w:r w:rsidRPr="0076342D">
                        <w:rPr>
                          <w:rFonts w:asciiTheme="minorHAnsi" w:hAnsiTheme="minorHAnsi" w:cstheme="minorHAnsi"/>
                          <w:b/>
                          <w:color w:val="FFFFFF" w:themeColor="background1"/>
                          <w:sz w:val="24"/>
                          <w:szCs w:val="24"/>
                        </w:rPr>
                        <w:t>DIOCESE OF BALLARAT CATHOLIC EDUCATION LIMITED</w:t>
                      </w:r>
                    </w:p>
                  </w:txbxContent>
                </v:textbox>
                <w10:wrap anchorx="margin"/>
              </v:shape>
            </w:pict>
          </mc:Fallback>
        </mc:AlternateContent>
      </w:r>
      <w:r w:rsidR="00320B1F" w:rsidRPr="00074BED">
        <w:rPr>
          <w:rFonts w:cstheme="majorHAnsi"/>
          <w:color w:val="391B76"/>
        </w:rPr>
        <w:t>Rationale</w:t>
      </w:r>
    </w:p>
    <w:p w14:paraId="6C711DE9" w14:textId="2EC7B1FC" w:rsidR="00CF08C7" w:rsidRPr="008F3139" w:rsidRDefault="00CF08C7" w:rsidP="005F7023">
      <w:pPr>
        <w:spacing w:after="120" w:line="288" w:lineRule="auto"/>
        <w:jc w:val="both"/>
        <w:rPr>
          <w:rFonts w:ascii="Calibri" w:eastAsia="Calibri" w:hAnsi="Calibri" w:cs="Calibri"/>
          <w:lang w:eastAsia="en-AU" w:bidi="en-AU"/>
        </w:rPr>
      </w:pPr>
      <w:r w:rsidRPr="008F3139">
        <w:rPr>
          <w:rFonts w:ascii="Calibri" w:eastAsia="Calibri" w:hAnsi="Calibri" w:cs="Calibri"/>
          <w:lang w:eastAsia="en-AU" w:bidi="en-AU"/>
        </w:rPr>
        <w:t xml:space="preserve">In partnership with families, Diocese of Ballarat Catholic Education Limited (DOBCEL) is entrusted with the care of children and young people in DOBCEL </w:t>
      </w:r>
      <w:r w:rsidR="00BE7B8B">
        <w:rPr>
          <w:rFonts w:ascii="Calibri" w:eastAsia="Calibri" w:hAnsi="Calibri" w:cs="Calibri"/>
          <w:lang w:eastAsia="en-AU" w:bidi="en-AU"/>
        </w:rPr>
        <w:t>s</w:t>
      </w:r>
      <w:r w:rsidRPr="008F3139">
        <w:rPr>
          <w:rFonts w:ascii="Calibri" w:eastAsia="Calibri" w:hAnsi="Calibri" w:cs="Calibri"/>
          <w:lang w:eastAsia="en-AU" w:bidi="en-AU"/>
        </w:rPr>
        <w:t xml:space="preserve">chools and work together with families for the wellbeing of all students. </w:t>
      </w:r>
      <w:r>
        <w:rPr>
          <w:rFonts w:ascii="Calibri" w:eastAsia="Calibri" w:hAnsi="Calibri" w:cs="Calibri"/>
          <w:lang w:eastAsia="en-AU" w:bidi="en-AU"/>
        </w:rPr>
        <w:t xml:space="preserve">The </w:t>
      </w:r>
      <w:r w:rsidRPr="008F3139">
        <w:rPr>
          <w:rFonts w:ascii="Calibri" w:eastAsia="Calibri" w:hAnsi="Calibri" w:cs="Calibri"/>
          <w:lang w:eastAsia="en-AU" w:bidi="en-AU"/>
        </w:rPr>
        <w:t>DOBCEL</w:t>
      </w:r>
      <w:r>
        <w:rPr>
          <w:rFonts w:ascii="Calibri" w:eastAsia="Calibri" w:hAnsi="Calibri" w:cs="Calibri"/>
          <w:lang w:eastAsia="en-AU" w:bidi="en-AU"/>
        </w:rPr>
        <w:t xml:space="preserve"> Board </w:t>
      </w:r>
      <w:r w:rsidRPr="008F3139">
        <w:rPr>
          <w:rFonts w:ascii="Calibri" w:eastAsia="Calibri" w:hAnsi="Calibri" w:cs="Calibri"/>
          <w:lang w:eastAsia="en-AU" w:bidi="en-AU"/>
        </w:rPr>
        <w:t>has legal and pastoral responsibilities for the duty of care to students to take reasonable care to avoid acts or omissions, that are reasonably foreseeable</w:t>
      </w:r>
      <w:r w:rsidR="00A5371F">
        <w:rPr>
          <w:rFonts w:ascii="Calibri" w:eastAsia="Calibri" w:hAnsi="Calibri" w:cs="Calibri"/>
          <w:lang w:eastAsia="en-AU" w:bidi="en-AU"/>
        </w:rPr>
        <w:t xml:space="preserve"> and</w:t>
      </w:r>
      <w:r w:rsidRPr="008F3139">
        <w:rPr>
          <w:rFonts w:ascii="Calibri" w:eastAsia="Calibri" w:hAnsi="Calibri" w:cs="Calibri"/>
          <w:lang w:eastAsia="en-AU" w:bidi="en-AU"/>
        </w:rPr>
        <w:t xml:space="preserve"> that would be likely to result in harm or injury to students in DOBCEL </w:t>
      </w:r>
      <w:r w:rsidR="00BE7B8B">
        <w:rPr>
          <w:rFonts w:ascii="Calibri" w:eastAsia="Calibri" w:hAnsi="Calibri" w:cs="Calibri"/>
          <w:lang w:eastAsia="en-AU" w:bidi="en-AU"/>
        </w:rPr>
        <w:t>s</w:t>
      </w:r>
      <w:r w:rsidRPr="008F3139">
        <w:rPr>
          <w:rFonts w:ascii="Calibri" w:eastAsia="Calibri" w:hAnsi="Calibri" w:cs="Calibri"/>
          <w:lang w:eastAsia="en-AU" w:bidi="en-AU"/>
        </w:rPr>
        <w:t>chools.</w:t>
      </w:r>
    </w:p>
    <w:p w14:paraId="4A955F04" w14:textId="329CBE96" w:rsidR="00CF08C7" w:rsidRDefault="00CF08C7" w:rsidP="005F7023">
      <w:pPr>
        <w:spacing w:before="120" w:after="120" w:line="288" w:lineRule="auto"/>
        <w:jc w:val="both"/>
        <w:rPr>
          <w:rFonts w:ascii="Calibri" w:eastAsia="Arial" w:hAnsi="Calibri" w:cs="Calibri"/>
        </w:rPr>
      </w:pPr>
      <w:r>
        <w:rPr>
          <w:rFonts w:ascii="Calibri" w:eastAsia="Arial" w:hAnsi="Calibri" w:cs="Calibri"/>
        </w:rPr>
        <w:t xml:space="preserve">The DOBCEL </w:t>
      </w:r>
      <w:r w:rsidRPr="008F3139">
        <w:rPr>
          <w:rFonts w:ascii="Calibri" w:eastAsia="Arial" w:hAnsi="Calibri" w:cs="Calibri"/>
        </w:rPr>
        <w:t xml:space="preserve">Board has a responsibility to ensure that </w:t>
      </w:r>
      <w:r>
        <w:rPr>
          <w:rFonts w:ascii="Calibri" w:eastAsia="Arial" w:hAnsi="Calibri" w:cs="Calibri"/>
        </w:rPr>
        <w:t xml:space="preserve">each DOBCEL </w:t>
      </w:r>
      <w:r w:rsidR="00BE7B8B">
        <w:rPr>
          <w:rFonts w:ascii="Calibri" w:eastAsia="Arial" w:hAnsi="Calibri" w:cs="Calibri"/>
        </w:rPr>
        <w:t>s</w:t>
      </w:r>
      <w:r>
        <w:rPr>
          <w:rFonts w:ascii="Calibri" w:eastAsia="Arial" w:hAnsi="Calibri" w:cs="Calibri"/>
        </w:rPr>
        <w:t>chool</w:t>
      </w:r>
      <w:r w:rsidRPr="008F3139">
        <w:rPr>
          <w:rFonts w:ascii="Calibri" w:eastAsia="Arial" w:hAnsi="Calibri" w:cs="Calibri"/>
        </w:rPr>
        <w:t xml:space="preserve"> provide</w:t>
      </w:r>
      <w:r>
        <w:rPr>
          <w:rFonts w:ascii="Calibri" w:eastAsia="Arial" w:hAnsi="Calibri" w:cs="Calibri"/>
        </w:rPr>
        <w:t>s</w:t>
      </w:r>
      <w:r w:rsidRPr="008F3139">
        <w:rPr>
          <w:rFonts w:ascii="Calibri" w:eastAsia="Arial" w:hAnsi="Calibri" w:cs="Calibri"/>
        </w:rPr>
        <w:t xml:space="preserve"> </w:t>
      </w:r>
      <w:r>
        <w:rPr>
          <w:rFonts w:ascii="Calibri" w:eastAsia="Arial" w:hAnsi="Calibri" w:cs="Calibri"/>
        </w:rPr>
        <w:t xml:space="preserve">a </w:t>
      </w:r>
      <w:r w:rsidRPr="008F3139">
        <w:rPr>
          <w:rFonts w:ascii="Calibri" w:eastAsia="Arial" w:hAnsi="Calibri" w:cs="Calibri"/>
        </w:rPr>
        <w:t>safe</w:t>
      </w:r>
      <w:r>
        <w:rPr>
          <w:rFonts w:ascii="Calibri" w:eastAsia="Arial" w:hAnsi="Calibri" w:cs="Calibri"/>
        </w:rPr>
        <w:t xml:space="preserve"> learning environment</w:t>
      </w:r>
      <w:r w:rsidRPr="008F3139">
        <w:rPr>
          <w:rFonts w:ascii="Calibri" w:eastAsia="Arial" w:hAnsi="Calibri" w:cs="Calibri"/>
        </w:rPr>
        <w:t xml:space="preserve"> for </w:t>
      </w:r>
      <w:r>
        <w:rPr>
          <w:rFonts w:ascii="Calibri" w:eastAsia="Arial" w:hAnsi="Calibri" w:cs="Calibri"/>
        </w:rPr>
        <w:t>its students in accordance with Schedule</w:t>
      </w:r>
      <w:r w:rsidR="00C42D54">
        <w:rPr>
          <w:rFonts w:ascii="Calibri" w:eastAsia="Arial" w:hAnsi="Calibri" w:cs="Calibri"/>
        </w:rPr>
        <w:t>s</w:t>
      </w:r>
      <w:r>
        <w:rPr>
          <w:rFonts w:ascii="Calibri" w:eastAsia="Arial" w:hAnsi="Calibri" w:cs="Calibri"/>
        </w:rPr>
        <w:t xml:space="preserve"> 4 and 8 of the Education and Training Reform Regulations 2017.</w:t>
      </w:r>
    </w:p>
    <w:p w14:paraId="5F6B0188" w14:textId="3B580B06" w:rsidR="00CF08C7" w:rsidRPr="001D59A5" w:rsidRDefault="00CF08C7" w:rsidP="005F7023">
      <w:pPr>
        <w:spacing w:before="120" w:after="120" w:line="288" w:lineRule="auto"/>
        <w:jc w:val="both"/>
        <w:rPr>
          <w:rFonts w:eastAsia="Arial" w:cstheme="minorHAnsi"/>
        </w:rPr>
      </w:pPr>
      <w:r w:rsidRPr="001D59A5">
        <w:rPr>
          <w:rFonts w:cstheme="minorHAnsi"/>
        </w:rPr>
        <w:t>The</w:t>
      </w:r>
      <w:r>
        <w:rPr>
          <w:rFonts w:cstheme="minorHAnsi"/>
        </w:rPr>
        <w:t>se regulatory requirements are reflected in the</w:t>
      </w:r>
      <w:r w:rsidRPr="001D59A5">
        <w:rPr>
          <w:rFonts w:cstheme="minorHAnsi"/>
        </w:rPr>
        <w:t xml:space="preserve"> </w:t>
      </w:r>
      <w:hyperlink r:id="rId11" w:history="1">
        <w:r w:rsidRPr="001D59A5">
          <w:rPr>
            <w:rStyle w:val="rpl-text-label"/>
            <w:rFonts w:cstheme="minorHAnsi"/>
          </w:rPr>
          <w:t>Guidelines to the Minimum Standards and Requirements for School </w:t>
        </w:r>
        <w:r w:rsidRPr="001D59A5">
          <w:rPr>
            <w:rStyle w:val="rpl-text-icongroup"/>
            <w:rFonts w:cstheme="minorHAnsi"/>
          </w:rPr>
          <w:t>Registration</w:t>
        </w:r>
      </w:hyperlink>
      <w:r>
        <w:rPr>
          <w:rFonts w:cstheme="minorHAnsi"/>
        </w:rPr>
        <w:t xml:space="preserve"> published by the </w:t>
      </w:r>
      <w:r w:rsidRPr="001D59A5">
        <w:rPr>
          <w:rFonts w:cstheme="minorHAnsi"/>
        </w:rPr>
        <w:t>Victorian Registration and Qualifica</w:t>
      </w:r>
      <w:r>
        <w:rPr>
          <w:rFonts w:cstheme="minorHAnsi"/>
        </w:rPr>
        <w:t>tions Authority. It</w:t>
      </w:r>
      <w:r w:rsidRPr="001D59A5">
        <w:rPr>
          <w:rFonts w:cstheme="minorHAnsi"/>
        </w:rPr>
        <w:t> requires schools to have policies and procedures in place to provide students with a safe environment where the risk of harm is minimised and students feel safe</w:t>
      </w:r>
      <w:r w:rsidR="00E87E0C">
        <w:rPr>
          <w:rFonts w:cstheme="minorHAnsi"/>
        </w:rPr>
        <w:t xml:space="preserve">. </w:t>
      </w:r>
    </w:p>
    <w:p w14:paraId="23F16266" w14:textId="183DD399" w:rsidR="00B121EB" w:rsidRDefault="00CF08C7" w:rsidP="005F7023">
      <w:pPr>
        <w:widowControl w:val="0"/>
        <w:autoSpaceDE w:val="0"/>
        <w:autoSpaceDN w:val="0"/>
        <w:adjustRightInd w:val="0"/>
        <w:spacing w:after="120" w:line="240" w:lineRule="auto"/>
        <w:jc w:val="both"/>
        <w:rPr>
          <w:rFonts w:ascii="Calibri" w:eastAsia="Arial" w:hAnsi="Calibri" w:cs="Calibri"/>
        </w:rPr>
      </w:pPr>
      <w:r>
        <w:rPr>
          <w:rFonts w:ascii="Calibri" w:eastAsia="Arial" w:hAnsi="Calibri" w:cs="Calibri"/>
        </w:rPr>
        <w:t xml:space="preserve">Accordingly, this policy </w:t>
      </w:r>
      <w:r w:rsidRPr="002A531B">
        <w:rPr>
          <w:rFonts w:ascii="Calibri" w:eastAsia="Arial" w:hAnsi="Calibri" w:cs="Calibri"/>
        </w:rPr>
        <w:t xml:space="preserve">outlines the </w:t>
      </w:r>
      <w:r>
        <w:rPr>
          <w:rFonts w:ascii="Calibri" w:eastAsia="Arial" w:hAnsi="Calibri" w:cs="Calibri"/>
        </w:rPr>
        <w:t xml:space="preserve">emergency </w:t>
      </w:r>
      <w:r w:rsidR="00770F56">
        <w:rPr>
          <w:rFonts w:ascii="Calibri" w:eastAsia="Arial" w:hAnsi="Calibri" w:cs="Calibri"/>
        </w:rPr>
        <w:t xml:space="preserve">and critical incident </w:t>
      </w:r>
      <w:r>
        <w:rPr>
          <w:rFonts w:ascii="Calibri" w:eastAsia="Arial" w:hAnsi="Calibri" w:cs="Calibri"/>
        </w:rPr>
        <w:t>management</w:t>
      </w:r>
      <w:r w:rsidRPr="002A531B">
        <w:rPr>
          <w:rFonts w:ascii="Calibri" w:eastAsia="Arial" w:hAnsi="Calibri" w:cs="Calibri"/>
        </w:rPr>
        <w:t xml:space="preserve"> planning required to effectively respond to emergencies</w:t>
      </w:r>
      <w:r w:rsidR="00C23674">
        <w:rPr>
          <w:rFonts w:ascii="Calibri" w:eastAsia="Arial" w:hAnsi="Calibri" w:cs="Calibri"/>
        </w:rPr>
        <w:t>, major</w:t>
      </w:r>
      <w:r w:rsidR="00A450D3">
        <w:rPr>
          <w:rFonts w:ascii="Calibri" w:eastAsia="Arial" w:hAnsi="Calibri" w:cs="Calibri"/>
        </w:rPr>
        <w:t xml:space="preserve"> incidents</w:t>
      </w:r>
      <w:r w:rsidRPr="002A531B">
        <w:rPr>
          <w:rFonts w:ascii="Calibri" w:eastAsia="Arial" w:hAnsi="Calibri" w:cs="Calibri"/>
        </w:rPr>
        <w:t xml:space="preserve"> and </w:t>
      </w:r>
      <w:r>
        <w:rPr>
          <w:rFonts w:ascii="Calibri" w:eastAsia="Arial" w:hAnsi="Calibri" w:cs="Calibri"/>
        </w:rPr>
        <w:t xml:space="preserve">critical </w:t>
      </w:r>
      <w:r w:rsidRPr="002A531B">
        <w:rPr>
          <w:rFonts w:ascii="Calibri" w:eastAsia="Arial" w:hAnsi="Calibri" w:cs="Calibri"/>
        </w:rPr>
        <w:t>incidents</w:t>
      </w:r>
      <w:r>
        <w:rPr>
          <w:rFonts w:ascii="Calibri" w:eastAsia="Arial" w:hAnsi="Calibri" w:cs="Calibri"/>
        </w:rPr>
        <w:t xml:space="preserve"> at DOBCEL </w:t>
      </w:r>
      <w:r w:rsidR="00BE7B8B">
        <w:rPr>
          <w:rFonts w:ascii="Calibri" w:eastAsia="Arial" w:hAnsi="Calibri" w:cs="Calibri"/>
        </w:rPr>
        <w:t>s</w:t>
      </w:r>
      <w:r>
        <w:rPr>
          <w:rFonts w:ascii="Calibri" w:eastAsia="Arial" w:hAnsi="Calibri" w:cs="Calibri"/>
        </w:rPr>
        <w:t>chools</w:t>
      </w:r>
      <w:r w:rsidRPr="002A531B">
        <w:rPr>
          <w:rFonts w:ascii="Calibri" w:eastAsia="Arial" w:hAnsi="Calibri" w:cs="Calibri"/>
        </w:rPr>
        <w:t xml:space="preserve">. </w:t>
      </w:r>
    </w:p>
    <w:p w14:paraId="58229A23" w14:textId="5535C718" w:rsidR="00903240" w:rsidRDefault="001D3F98" w:rsidP="005F7023">
      <w:pPr>
        <w:widowControl w:val="0"/>
        <w:autoSpaceDE w:val="0"/>
        <w:autoSpaceDN w:val="0"/>
        <w:adjustRightInd w:val="0"/>
        <w:spacing w:after="120" w:line="240" w:lineRule="auto"/>
        <w:jc w:val="both"/>
        <w:rPr>
          <w:rFonts w:ascii="Calibri" w:eastAsia="Arial" w:hAnsi="Calibri" w:cs="Calibri"/>
        </w:rPr>
      </w:pPr>
      <w:r>
        <w:rPr>
          <w:rFonts w:ascii="Calibri" w:eastAsia="Arial" w:hAnsi="Calibri" w:cs="Calibri"/>
        </w:rPr>
        <w:t xml:space="preserve">Each </w:t>
      </w:r>
      <w:r w:rsidR="005F7023">
        <w:rPr>
          <w:rFonts w:ascii="Calibri" w:eastAsia="Arial" w:hAnsi="Calibri" w:cs="Calibri"/>
        </w:rPr>
        <w:t>s</w:t>
      </w:r>
      <w:r>
        <w:rPr>
          <w:rFonts w:ascii="Calibri" w:eastAsia="Arial" w:hAnsi="Calibri" w:cs="Calibri"/>
        </w:rPr>
        <w:t xml:space="preserve">chool will maintain an </w:t>
      </w:r>
      <w:r w:rsidR="00D806F8">
        <w:rPr>
          <w:rFonts w:ascii="Calibri" w:eastAsia="Arial" w:hAnsi="Calibri" w:cs="Calibri"/>
        </w:rPr>
        <w:t>Emergency Management Plan</w:t>
      </w:r>
      <w:r w:rsidR="005F1046">
        <w:rPr>
          <w:rFonts w:ascii="Calibri" w:eastAsia="Arial" w:hAnsi="Calibri" w:cs="Calibri"/>
        </w:rPr>
        <w:t>. E</w:t>
      </w:r>
      <w:r w:rsidR="00C20FA1">
        <w:rPr>
          <w:rFonts w:ascii="Calibri" w:eastAsia="Arial" w:hAnsi="Calibri" w:cs="Calibri"/>
        </w:rPr>
        <w:t xml:space="preserve">mergency response </w:t>
      </w:r>
      <w:r w:rsidR="005F1046">
        <w:rPr>
          <w:rFonts w:ascii="Calibri" w:eastAsia="Arial" w:hAnsi="Calibri" w:cs="Calibri"/>
        </w:rPr>
        <w:t xml:space="preserve">procedures </w:t>
      </w:r>
      <w:r w:rsidR="00C20FA1">
        <w:rPr>
          <w:rFonts w:ascii="Calibri" w:eastAsia="Arial" w:hAnsi="Calibri" w:cs="Calibri"/>
        </w:rPr>
        <w:t xml:space="preserve">will be coordinated by the school </w:t>
      </w:r>
      <w:r w:rsidR="005F7023">
        <w:rPr>
          <w:rFonts w:ascii="Calibri" w:eastAsia="Arial" w:hAnsi="Calibri" w:cs="Calibri"/>
        </w:rPr>
        <w:t>p</w:t>
      </w:r>
      <w:r w:rsidR="00C20FA1">
        <w:rPr>
          <w:rFonts w:ascii="Calibri" w:eastAsia="Arial" w:hAnsi="Calibri" w:cs="Calibri"/>
        </w:rPr>
        <w:t xml:space="preserve">rincipal and school leadership team. </w:t>
      </w:r>
    </w:p>
    <w:p w14:paraId="4E9CD41A" w14:textId="28F86CC7" w:rsidR="00F42F33" w:rsidRPr="00AB5F0D" w:rsidRDefault="0085025F" w:rsidP="005F7023">
      <w:pPr>
        <w:widowControl w:val="0"/>
        <w:autoSpaceDE w:val="0"/>
        <w:autoSpaceDN w:val="0"/>
        <w:adjustRightInd w:val="0"/>
        <w:spacing w:after="120" w:line="240" w:lineRule="auto"/>
        <w:jc w:val="both"/>
        <w:rPr>
          <w:rFonts w:cstheme="minorHAnsi"/>
          <w:i/>
          <w:iCs/>
        </w:rPr>
      </w:pPr>
      <w:r>
        <w:rPr>
          <w:rFonts w:ascii="Calibri" w:eastAsia="Arial" w:hAnsi="Calibri" w:cs="Calibri"/>
        </w:rPr>
        <w:t>A</w:t>
      </w:r>
      <w:r w:rsidR="008515D0">
        <w:rPr>
          <w:rFonts w:ascii="Calibri" w:eastAsia="Arial" w:hAnsi="Calibri" w:cs="Calibri"/>
        </w:rPr>
        <w:t xml:space="preserve"> </w:t>
      </w:r>
      <w:r>
        <w:rPr>
          <w:rFonts w:ascii="Calibri" w:eastAsia="Arial" w:hAnsi="Calibri" w:cs="Calibri"/>
        </w:rPr>
        <w:t>C</w:t>
      </w:r>
      <w:r w:rsidR="003C17EE">
        <w:rPr>
          <w:rFonts w:ascii="Calibri" w:eastAsia="Arial" w:hAnsi="Calibri" w:cs="Calibri"/>
        </w:rPr>
        <w:t xml:space="preserve">ritical Incident </w:t>
      </w:r>
      <w:r w:rsidR="00CF08C7" w:rsidRPr="002A531B">
        <w:rPr>
          <w:rFonts w:ascii="Calibri" w:eastAsia="Arial" w:hAnsi="Calibri" w:cs="Calibri"/>
        </w:rPr>
        <w:t>Management Plan</w:t>
      </w:r>
      <w:r w:rsidR="00C273E7">
        <w:rPr>
          <w:rFonts w:ascii="Calibri" w:eastAsia="Arial" w:hAnsi="Calibri" w:cs="Calibri"/>
        </w:rPr>
        <w:t xml:space="preserve"> (CIMP) </w:t>
      </w:r>
      <w:r>
        <w:rPr>
          <w:rFonts w:ascii="Calibri" w:eastAsia="Arial" w:hAnsi="Calibri" w:cs="Calibri"/>
        </w:rPr>
        <w:t xml:space="preserve">has been </w:t>
      </w:r>
      <w:r w:rsidR="0005625F">
        <w:rPr>
          <w:rFonts w:ascii="Calibri" w:eastAsia="Arial" w:hAnsi="Calibri" w:cs="Calibri"/>
        </w:rPr>
        <w:t xml:space="preserve">prepared by </w:t>
      </w:r>
      <w:r>
        <w:rPr>
          <w:rFonts w:ascii="Calibri" w:eastAsia="Arial" w:hAnsi="Calibri" w:cs="Calibri"/>
        </w:rPr>
        <w:t xml:space="preserve">DOBCEL to </w:t>
      </w:r>
      <w:r w:rsidR="008515D0">
        <w:rPr>
          <w:rFonts w:ascii="Calibri" w:eastAsia="Arial" w:hAnsi="Calibri" w:cs="Calibri"/>
        </w:rPr>
        <w:t xml:space="preserve">provide the overarching framework for </w:t>
      </w:r>
      <w:r w:rsidR="004717F4">
        <w:rPr>
          <w:rFonts w:ascii="Calibri" w:eastAsia="Arial" w:hAnsi="Calibri" w:cs="Calibri"/>
        </w:rPr>
        <w:t xml:space="preserve">managing </w:t>
      </w:r>
      <w:r w:rsidR="00032D0D">
        <w:rPr>
          <w:rFonts w:ascii="Calibri" w:eastAsia="Arial" w:hAnsi="Calibri" w:cs="Calibri"/>
        </w:rPr>
        <w:t xml:space="preserve">all </w:t>
      </w:r>
      <w:r w:rsidR="004717F4">
        <w:rPr>
          <w:rFonts w:ascii="Calibri" w:eastAsia="Arial" w:hAnsi="Calibri" w:cs="Calibri"/>
        </w:rPr>
        <w:t xml:space="preserve">incidents that escalate beyond </w:t>
      </w:r>
      <w:r w:rsidR="00A450D3">
        <w:rPr>
          <w:rFonts w:ascii="Calibri" w:eastAsia="Arial" w:hAnsi="Calibri" w:cs="Calibri"/>
        </w:rPr>
        <w:t xml:space="preserve">the experience or resources of a school to manage. </w:t>
      </w:r>
      <w:r w:rsidR="00032D0D">
        <w:rPr>
          <w:rFonts w:ascii="Calibri" w:eastAsia="Arial" w:hAnsi="Calibri" w:cs="Calibri"/>
        </w:rPr>
        <w:t>Th</w:t>
      </w:r>
      <w:r w:rsidR="0005625F">
        <w:rPr>
          <w:rFonts w:ascii="Calibri" w:eastAsia="Arial" w:hAnsi="Calibri" w:cs="Calibri"/>
        </w:rPr>
        <w:t>e</w:t>
      </w:r>
      <w:r w:rsidR="00032D0D">
        <w:rPr>
          <w:rFonts w:ascii="Calibri" w:eastAsia="Arial" w:hAnsi="Calibri" w:cs="Calibri"/>
        </w:rPr>
        <w:t xml:space="preserve"> </w:t>
      </w:r>
      <w:r w:rsidR="00C273E7">
        <w:rPr>
          <w:rFonts w:ascii="Calibri" w:eastAsia="Arial" w:hAnsi="Calibri" w:cs="Calibri"/>
        </w:rPr>
        <w:t xml:space="preserve">CIMP </w:t>
      </w:r>
      <w:r w:rsidR="00032D0D">
        <w:rPr>
          <w:rFonts w:ascii="Calibri" w:eastAsia="Arial" w:hAnsi="Calibri" w:cs="Calibri"/>
        </w:rPr>
        <w:t xml:space="preserve">represents a collaboration between the school </w:t>
      </w:r>
      <w:r w:rsidR="005F7023">
        <w:rPr>
          <w:rFonts w:ascii="Calibri" w:eastAsia="Arial" w:hAnsi="Calibri" w:cs="Calibri"/>
        </w:rPr>
        <w:t>p</w:t>
      </w:r>
      <w:r w:rsidR="00032D0D">
        <w:rPr>
          <w:rFonts w:ascii="Calibri" w:eastAsia="Arial" w:hAnsi="Calibri" w:cs="Calibri"/>
        </w:rPr>
        <w:t>rincipal and the C</w:t>
      </w:r>
      <w:r w:rsidR="00902AD2">
        <w:rPr>
          <w:rFonts w:ascii="Calibri" w:eastAsia="Arial" w:hAnsi="Calibri" w:cs="Calibri"/>
        </w:rPr>
        <w:t xml:space="preserve">atholic Education Ballarat (CEB) </w:t>
      </w:r>
      <w:r w:rsidR="00C273E7">
        <w:rPr>
          <w:rFonts w:ascii="Calibri" w:eastAsia="Arial" w:hAnsi="Calibri" w:cs="Calibri"/>
        </w:rPr>
        <w:t>Directorate personnel</w:t>
      </w:r>
      <w:r w:rsidR="00B33D95">
        <w:rPr>
          <w:rFonts w:ascii="Calibri" w:eastAsia="Arial" w:hAnsi="Calibri" w:cs="Calibri"/>
        </w:rPr>
        <w:t xml:space="preserve"> and it </w:t>
      </w:r>
      <w:r w:rsidR="00BF4AE9">
        <w:rPr>
          <w:rFonts w:ascii="Calibri" w:eastAsia="Arial" w:hAnsi="Calibri" w:cs="Calibri"/>
        </w:rPr>
        <w:t>provide</w:t>
      </w:r>
      <w:r w:rsidR="00D33071">
        <w:rPr>
          <w:rFonts w:ascii="Calibri" w:eastAsia="Arial" w:hAnsi="Calibri" w:cs="Calibri"/>
        </w:rPr>
        <w:t>s</w:t>
      </w:r>
      <w:r w:rsidR="00BF4AE9">
        <w:rPr>
          <w:rFonts w:ascii="Calibri" w:eastAsia="Arial" w:hAnsi="Calibri" w:cs="Calibri"/>
        </w:rPr>
        <w:t xml:space="preserve"> a structure for DOBCEL to </w:t>
      </w:r>
      <w:r w:rsidR="003622AD">
        <w:rPr>
          <w:rFonts w:ascii="Calibri" w:eastAsia="Arial" w:hAnsi="Calibri" w:cs="Calibri"/>
        </w:rPr>
        <w:t xml:space="preserve">respond to </w:t>
      </w:r>
      <w:r w:rsidR="00931492">
        <w:rPr>
          <w:rFonts w:ascii="Calibri" w:eastAsia="Arial" w:hAnsi="Calibri" w:cs="Calibri"/>
        </w:rPr>
        <w:t xml:space="preserve">critical </w:t>
      </w:r>
      <w:r w:rsidR="003622AD">
        <w:rPr>
          <w:rFonts w:ascii="Calibri" w:eastAsia="Arial" w:hAnsi="Calibri" w:cs="Calibri"/>
        </w:rPr>
        <w:t>i</w:t>
      </w:r>
      <w:r w:rsidR="00902AD2">
        <w:rPr>
          <w:rFonts w:ascii="Calibri" w:eastAsia="Arial" w:hAnsi="Calibri" w:cs="Calibri"/>
        </w:rPr>
        <w:t>ncidents</w:t>
      </w:r>
      <w:r w:rsidR="00614D5A">
        <w:rPr>
          <w:rFonts w:ascii="Calibri" w:eastAsia="Arial" w:hAnsi="Calibri" w:cs="Calibri"/>
        </w:rPr>
        <w:t xml:space="preserve">. </w:t>
      </w:r>
      <w:r w:rsidR="00032D0D">
        <w:rPr>
          <w:rFonts w:ascii="Calibri" w:eastAsia="Arial" w:hAnsi="Calibri" w:cs="Calibri"/>
        </w:rPr>
        <w:t xml:space="preserve"> </w:t>
      </w:r>
    </w:p>
    <w:p w14:paraId="2B70A0F4" w14:textId="77777777" w:rsidR="00074BED" w:rsidRPr="009A2B9A" w:rsidRDefault="00074BED" w:rsidP="005F7023">
      <w:pPr>
        <w:pStyle w:val="Heading1"/>
        <w:jc w:val="both"/>
        <w:rPr>
          <w:b/>
          <w:color w:val="391B76"/>
        </w:rPr>
      </w:pPr>
      <w:r w:rsidRPr="009A2B9A">
        <w:rPr>
          <w:b/>
          <w:color w:val="391B76"/>
        </w:rPr>
        <w:t>Definition</w:t>
      </w:r>
      <w:r>
        <w:rPr>
          <w:b/>
          <w:color w:val="391B76"/>
        </w:rPr>
        <w:t>s</w:t>
      </w:r>
    </w:p>
    <w:p w14:paraId="1D6A0E17" w14:textId="3A52B8D4" w:rsidR="00074BED" w:rsidRPr="008B1452" w:rsidRDefault="00074BED" w:rsidP="005F7023">
      <w:pPr>
        <w:widowControl w:val="0"/>
        <w:autoSpaceDE w:val="0"/>
        <w:autoSpaceDN w:val="0"/>
        <w:adjustRightInd w:val="0"/>
        <w:spacing w:after="120" w:line="240" w:lineRule="auto"/>
        <w:jc w:val="both"/>
        <w:rPr>
          <w:rFonts w:cstheme="minorHAnsi"/>
        </w:rPr>
      </w:pPr>
      <w:r w:rsidRPr="008B1452">
        <w:rPr>
          <w:rFonts w:cstheme="minorHAnsi"/>
          <w:b/>
          <w:bCs/>
          <w:i/>
          <w:iCs/>
        </w:rPr>
        <w:t>Emergency -</w:t>
      </w:r>
      <w:r w:rsidRPr="008B1452">
        <w:rPr>
          <w:rFonts w:cstheme="minorHAnsi"/>
        </w:rPr>
        <w:t xml:space="preserve"> </w:t>
      </w:r>
      <w:r w:rsidR="00C8239F" w:rsidRPr="00C8239F">
        <w:rPr>
          <w:rFonts w:cstheme="minorHAnsi"/>
          <w:color w:val="222222"/>
          <w:shd w:val="clear" w:color="auto" w:fill="FFFFFF"/>
        </w:rPr>
        <w:t xml:space="preserve">a serious, unexpected, and often dangerous situation requiring immediate action by the school or office location, drawing on their experience and available </w:t>
      </w:r>
      <w:r w:rsidR="00BF3C40" w:rsidRPr="00C8239F">
        <w:rPr>
          <w:rFonts w:cstheme="minorHAnsi"/>
          <w:color w:val="222222"/>
          <w:shd w:val="clear" w:color="auto" w:fill="FFFFFF"/>
        </w:rPr>
        <w:t>resources.</w:t>
      </w:r>
      <w:r w:rsidR="00BF3C40" w:rsidRPr="008B1452">
        <w:rPr>
          <w:rFonts w:cstheme="minorHAnsi"/>
        </w:rPr>
        <w:t xml:space="preserve"> This</w:t>
      </w:r>
      <w:r w:rsidRPr="008B1452">
        <w:rPr>
          <w:rFonts w:cstheme="minorHAnsi"/>
        </w:rPr>
        <w:t xml:space="preserve"> type of incident requires an immediate response because it can cause:</w:t>
      </w:r>
    </w:p>
    <w:p w14:paraId="08AB3BAF" w14:textId="5DB1A12D" w:rsidR="00074BED" w:rsidRPr="008B1452" w:rsidRDefault="005F7023" w:rsidP="005F7023">
      <w:pPr>
        <w:pStyle w:val="ListParagraph"/>
        <w:widowControl w:val="0"/>
        <w:numPr>
          <w:ilvl w:val="0"/>
          <w:numId w:val="1"/>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p</w:t>
      </w:r>
      <w:r w:rsidR="00074BED" w:rsidRPr="008B1452">
        <w:rPr>
          <w:rFonts w:asciiTheme="minorHAnsi" w:hAnsiTheme="minorHAnsi" w:cstheme="minorHAnsi"/>
        </w:rPr>
        <w:t>hysical and/or psychological injuries</w:t>
      </w:r>
    </w:p>
    <w:p w14:paraId="2C1D6C50" w14:textId="5CAEA1E7" w:rsidR="00074BED" w:rsidRPr="008B1452" w:rsidRDefault="005F7023" w:rsidP="005F7023">
      <w:pPr>
        <w:pStyle w:val="ListParagraph"/>
        <w:widowControl w:val="0"/>
        <w:numPr>
          <w:ilvl w:val="0"/>
          <w:numId w:val="1"/>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a</w:t>
      </w:r>
      <w:r w:rsidR="00074BED" w:rsidRPr="008B1452">
        <w:rPr>
          <w:rFonts w:asciiTheme="minorHAnsi" w:hAnsiTheme="minorHAnsi" w:cstheme="minorHAnsi"/>
        </w:rPr>
        <w:t>sset/property and/or environmental damage</w:t>
      </w:r>
    </w:p>
    <w:p w14:paraId="7FD0F454" w14:textId="5C3E97C7" w:rsidR="00074BED" w:rsidRPr="008B1452" w:rsidRDefault="005F7023" w:rsidP="005F7023">
      <w:pPr>
        <w:pStyle w:val="ListParagraph"/>
        <w:widowControl w:val="0"/>
        <w:numPr>
          <w:ilvl w:val="0"/>
          <w:numId w:val="1"/>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l</w:t>
      </w:r>
      <w:r w:rsidR="00074BED" w:rsidRPr="008B1452">
        <w:rPr>
          <w:rFonts w:asciiTheme="minorHAnsi" w:hAnsiTheme="minorHAnsi" w:cstheme="minorHAnsi"/>
        </w:rPr>
        <w:t xml:space="preserve">ocal </w:t>
      </w:r>
      <w:r w:rsidR="00C8239F">
        <w:rPr>
          <w:rFonts w:asciiTheme="minorHAnsi" w:hAnsiTheme="minorHAnsi" w:cstheme="minorHAnsi"/>
        </w:rPr>
        <w:t xml:space="preserve">negative </w:t>
      </w:r>
      <w:r w:rsidR="00074BED" w:rsidRPr="008B1452">
        <w:rPr>
          <w:rFonts w:asciiTheme="minorHAnsi" w:hAnsiTheme="minorHAnsi" w:cstheme="minorHAnsi"/>
        </w:rPr>
        <w:t xml:space="preserve">media interest; or </w:t>
      </w:r>
    </w:p>
    <w:p w14:paraId="0E3A2E5C" w14:textId="1D65D316" w:rsidR="00074BED" w:rsidRDefault="005F7023" w:rsidP="005F7023">
      <w:pPr>
        <w:pStyle w:val="ListParagraph"/>
        <w:widowControl w:val="0"/>
        <w:numPr>
          <w:ilvl w:val="0"/>
          <w:numId w:val="1"/>
        </w:numPr>
        <w:autoSpaceDE w:val="0"/>
        <w:autoSpaceDN w:val="0"/>
        <w:adjustRightInd w:val="0"/>
        <w:spacing w:after="120" w:line="240" w:lineRule="auto"/>
        <w:jc w:val="both"/>
        <w:rPr>
          <w:rFonts w:asciiTheme="minorHAnsi" w:hAnsiTheme="minorHAnsi" w:cstheme="minorHAnsi"/>
        </w:rPr>
      </w:pPr>
      <w:r>
        <w:rPr>
          <w:rFonts w:asciiTheme="minorHAnsi" w:hAnsiTheme="minorHAnsi" w:cstheme="minorHAnsi"/>
        </w:rPr>
        <w:t>b</w:t>
      </w:r>
      <w:r w:rsidR="00074BED" w:rsidRPr="008B1452">
        <w:rPr>
          <w:rFonts w:asciiTheme="minorHAnsi" w:hAnsiTheme="minorHAnsi" w:cstheme="minorHAnsi"/>
        </w:rPr>
        <w:t>usiness continuity/recovery issues</w:t>
      </w:r>
    </w:p>
    <w:p w14:paraId="69112C01" w14:textId="665FC39D" w:rsidR="00074BED" w:rsidRPr="009C18DC" w:rsidRDefault="00074BED" w:rsidP="005F7023">
      <w:pPr>
        <w:widowControl w:val="0"/>
        <w:autoSpaceDE w:val="0"/>
        <w:autoSpaceDN w:val="0"/>
        <w:adjustRightInd w:val="0"/>
        <w:spacing w:after="120" w:line="240" w:lineRule="auto"/>
        <w:jc w:val="both"/>
        <w:rPr>
          <w:rFonts w:cstheme="minorHAnsi"/>
          <w:b/>
          <w:bCs/>
          <w:i/>
          <w:iCs/>
        </w:rPr>
      </w:pPr>
      <w:r w:rsidRPr="00F42F33">
        <w:rPr>
          <w:rFonts w:cstheme="minorHAnsi"/>
          <w:b/>
          <w:bCs/>
          <w:i/>
          <w:iCs/>
        </w:rPr>
        <w:t>EMP</w:t>
      </w:r>
      <w:r w:rsidRPr="00F42F33">
        <w:rPr>
          <w:rFonts w:cstheme="minorHAnsi"/>
        </w:rPr>
        <w:t xml:space="preserve"> </w:t>
      </w:r>
      <w:r w:rsidRPr="00F42F33">
        <w:rPr>
          <w:rFonts w:cstheme="minorHAnsi"/>
          <w:b/>
          <w:bCs/>
        </w:rPr>
        <w:t>-</w:t>
      </w:r>
      <w:r w:rsidRPr="00F42F33">
        <w:rPr>
          <w:rFonts w:cstheme="minorHAnsi"/>
        </w:rPr>
        <w:t xml:space="preserve"> </w:t>
      </w:r>
      <w:r w:rsidRPr="00F42F33">
        <w:rPr>
          <w:rFonts w:cstheme="minorHAnsi"/>
          <w:b/>
          <w:bCs/>
          <w:i/>
          <w:iCs/>
        </w:rPr>
        <w:t xml:space="preserve">Emergency Management Plan </w:t>
      </w:r>
      <w:r w:rsidRPr="00F42F33">
        <w:rPr>
          <w:rFonts w:cstheme="minorHAnsi"/>
        </w:rPr>
        <w:t xml:space="preserve">is a plan developed by each </w:t>
      </w:r>
      <w:r w:rsidRPr="00F75C7E">
        <w:rPr>
          <w:rFonts w:cstheme="minorHAnsi"/>
        </w:rPr>
        <w:t xml:space="preserve">school or office location to </w:t>
      </w:r>
      <w:r w:rsidR="00E406C8">
        <w:rPr>
          <w:rFonts w:cstheme="minorHAnsi"/>
        </w:rPr>
        <w:t>guide</w:t>
      </w:r>
      <w:r w:rsidRPr="009C18DC">
        <w:rPr>
          <w:rFonts w:cstheme="minorHAnsi"/>
        </w:rPr>
        <w:t xml:space="preserve"> how an </w:t>
      </w:r>
      <w:r w:rsidRPr="009C18DC">
        <w:rPr>
          <w:rFonts w:cstheme="minorHAnsi"/>
          <w:i/>
          <w:iCs/>
        </w:rPr>
        <w:t>Emergency</w:t>
      </w:r>
      <w:r w:rsidR="00E406C8">
        <w:rPr>
          <w:rFonts w:cstheme="minorHAnsi"/>
          <w:i/>
          <w:iCs/>
        </w:rPr>
        <w:t xml:space="preserve"> </w:t>
      </w:r>
      <w:r w:rsidR="00E406C8" w:rsidRPr="00C8239F">
        <w:rPr>
          <w:rFonts w:cstheme="minorHAnsi"/>
        </w:rPr>
        <w:t>is managed</w:t>
      </w:r>
      <w:r w:rsidRPr="009C18DC">
        <w:rPr>
          <w:rFonts w:cstheme="minorHAnsi"/>
        </w:rPr>
        <w:t xml:space="preserve">. </w:t>
      </w:r>
    </w:p>
    <w:p w14:paraId="578B01BE" w14:textId="6F88D585" w:rsidR="00C8239F" w:rsidRPr="00C8239F" w:rsidRDefault="00074BED" w:rsidP="005F7023">
      <w:pPr>
        <w:pStyle w:val="CommentText"/>
        <w:jc w:val="both"/>
        <w:rPr>
          <w:rFonts w:cstheme="minorHAnsi"/>
          <w:sz w:val="22"/>
          <w:szCs w:val="22"/>
        </w:rPr>
      </w:pPr>
      <w:r w:rsidRPr="00766C74">
        <w:rPr>
          <w:rFonts w:cstheme="minorHAnsi"/>
          <w:b/>
          <w:bCs/>
          <w:sz w:val="22"/>
          <w:szCs w:val="22"/>
        </w:rPr>
        <w:lastRenderedPageBreak/>
        <w:t xml:space="preserve">Major incident </w:t>
      </w:r>
      <w:r w:rsidRPr="00766C74">
        <w:rPr>
          <w:rFonts w:cstheme="minorHAnsi"/>
          <w:b/>
          <w:bCs/>
        </w:rPr>
        <w:t>-</w:t>
      </w:r>
      <w:r w:rsidRPr="00365204">
        <w:rPr>
          <w:rFonts w:cstheme="minorHAnsi"/>
        </w:rPr>
        <w:t xml:space="preserve"> </w:t>
      </w:r>
      <w:r w:rsidR="00C8239F" w:rsidRPr="00C8239F">
        <w:rPr>
          <w:rFonts w:cstheme="minorHAnsi"/>
          <w:color w:val="222222"/>
          <w:sz w:val="22"/>
          <w:szCs w:val="22"/>
          <w:shd w:val="clear" w:color="auto" w:fill="FFFFFF"/>
        </w:rPr>
        <w:t>any </w:t>
      </w:r>
      <w:r w:rsidR="00C8239F" w:rsidRPr="00FF6D3D">
        <w:rPr>
          <w:rFonts w:cstheme="minorHAnsi"/>
          <w:color w:val="222222"/>
          <w:sz w:val="22"/>
          <w:szCs w:val="22"/>
          <w:shd w:val="clear" w:color="auto" w:fill="FFFFFF"/>
        </w:rPr>
        <w:t>incident </w:t>
      </w:r>
      <w:r w:rsidR="00C8239F" w:rsidRPr="00C8239F">
        <w:rPr>
          <w:rFonts w:cstheme="minorHAnsi"/>
          <w:color w:val="222222"/>
          <w:sz w:val="22"/>
          <w:szCs w:val="22"/>
          <w:shd w:val="clear" w:color="auto" w:fill="FFFFFF"/>
        </w:rPr>
        <w:t xml:space="preserve">where the location, number, severity or type of </w:t>
      </w:r>
      <w:r w:rsidR="00C8239F">
        <w:rPr>
          <w:rFonts w:cstheme="minorHAnsi"/>
          <w:color w:val="222222"/>
          <w:sz w:val="22"/>
          <w:szCs w:val="22"/>
          <w:shd w:val="clear" w:color="auto" w:fill="FFFFFF"/>
        </w:rPr>
        <w:t xml:space="preserve">injuries and/or property damage </w:t>
      </w:r>
      <w:r w:rsidR="00C8239F" w:rsidRPr="00C8239F">
        <w:rPr>
          <w:rFonts w:cstheme="minorHAnsi"/>
          <w:color w:val="222222"/>
          <w:sz w:val="22"/>
          <w:szCs w:val="22"/>
          <w:shd w:val="clear" w:color="auto" w:fill="FFFFFF"/>
        </w:rPr>
        <w:t>requires extraordinary resources, that is likely to stretch the school or office location’s experience and capacity to its limit.</w:t>
      </w:r>
    </w:p>
    <w:p w14:paraId="5D354384" w14:textId="553FD2E7" w:rsidR="00074BED" w:rsidRPr="00365204" w:rsidRDefault="00074BED" w:rsidP="005F7023">
      <w:pPr>
        <w:jc w:val="both"/>
        <w:rPr>
          <w:rFonts w:cstheme="minorHAnsi"/>
        </w:rPr>
      </w:pPr>
      <w:r w:rsidRPr="00766C74">
        <w:rPr>
          <w:rFonts w:cstheme="minorHAnsi"/>
          <w:b/>
          <w:bCs/>
        </w:rPr>
        <w:t>Critical incident -</w:t>
      </w:r>
      <w:r w:rsidRPr="00365204">
        <w:rPr>
          <w:rFonts w:cstheme="minorHAnsi"/>
        </w:rPr>
        <w:t xml:space="preserve"> a </w:t>
      </w:r>
      <w:r w:rsidR="00C8239F" w:rsidRPr="00C8239F">
        <w:rPr>
          <w:rFonts w:cstheme="minorHAnsi"/>
          <w:color w:val="222222"/>
          <w:shd w:val="clear" w:color="auto" w:fill="FFFFFF"/>
        </w:rPr>
        <w:t xml:space="preserve">serious, unexpected, and often dangerous situation </w:t>
      </w:r>
      <w:r w:rsidR="00FD0703">
        <w:rPr>
          <w:rFonts w:cstheme="minorHAnsi"/>
          <w:color w:val="222222"/>
          <w:shd w:val="clear" w:color="auto" w:fill="FFFFFF"/>
        </w:rPr>
        <w:t>that is beyond the experience or resources of a school or office location to manage</w:t>
      </w:r>
      <w:r w:rsidR="00EF30BE">
        <w:rPr>
          <w:rFonts w:cstheme="minorHAnsi"/>
          <w:color w:val="222222"/>
          <w:shd w:val="clear" w:color="auto" w:fill="FFFFFF"/>
        </w:rPr>
        <w:t xml:space="preserve"> without the assistance of </w:t>
      </w:r>
      <w:r w:rsidR="001D2101">
        <w:rPr>
          <w:rFonts w:cstheme="minorHAnsi"/>
          <w:color w:val="222222"/>
          <w:shd w:val="clear" w:color="auto" w:fill="FFFFFF"/>
        </w:rPr>
        <w:t>CEB</w:t>
      </w:r>
      <w:r w:rsidR="007F5A02">
        <w:rPr>
          <w:rFonts w:cstheme="minorHAnsi"/>
          <w:color w:val="222222"/>
          <w:shd w:val="clear" w:color="auto" w:fill="FFFFFF"/>
        </w:rPr>
        <w:t xml:space="preserve"> Directorate</w:t>
      </w:r>
      <w:r w:rsidR="00EF30BE">
        <w:rPr>
          <w:rFonts w:cstheme="minorHAnsi"/>
          <w:color w:val="222222"/>
          <w:shd w:val="clear" w:color="auto" w:fill="FFFFFF"/>
        </w:rPr>
        <w:t xml:space="preserve">. These situations </w:t>
      </w:r>
      <w:r w:rsidR="0059780C">
        <w:rPr>
          <w:rFonts w:cstheme="minorHAnsi"/>
          <w:color w:val="222222"/>
          <w:shd w:val="clear" w:color="auto" w:fill="FFFFFF"/>
        </w:rPr>
        <w:t xml:space="preserve">require </w:t>
      </w:r>
      <w:r w:rsidR="00C8239F" w:rsidRPr="00C8239F">
        <w:rPr>
          <w:rFonts w:cstheme="minorHAnsi"/>
          <w:color w:val="222222"/>
          <w:shd w:val="clear" w:color="auto" w:fill="FFFFFF"/>
        </w:rPr>
        <w:t>immediate action</w:t>
      </w:r>
      <w:r w:rsidR="00C8239F" w:rsidRPr="00365204">
        <w:rPr>
          <w:rFonts w:cstheme="minorHAnsi"/>
        </w:rPr>
        <w:t xml:space="preserve"> </w:t>
      </w:r>
      <w:r w:rsidRPr="00365204">
        <w:rPr>
          <w:rFonts w:cstheme="minorHAnsi"/>
        </w:rPr>
        <w:t>to manage:</w:t>
      </w:r>
    </w:p>
    <w:p w14:paraId="5F6C1770" w14:textId="110A66F2" w:rsidR="00074BED" w:rsidRPr="00766C74" w:rsidRDefault="00074BED" w:rsidP="005F7023">
      <w:pPr>
        <w:pStyle w:val="ListParagraph"/>
        <w:numPr>
          <w:ilvl w:val="0"/>
          <w:numId w:val="2"/>
        </w:numPr>
        <w:spacing w:after="0" w:line="360" w:lineRule="auto"/>
        <w:contextualSpacing w:val="0"/>
        <w:jc w:val="both"/>
        <w:rPr>
          <w:rFonts w:asciiTheme="minorHAnsi" w:hAnsiTheme="minorHAnsi" w:cstheme="minorHAnsi"/>
        </w:rPr>
      </w:pPr>
      <w:r w:rsidRPr="00766C74">
        <w:rPr>
          <w:rFonts w:asciiTheme="minorHAnsi" w:hAnsiTheme="minorHAnsi" w:cstheme="minorHAnsi"/>
        </w:rPr>
        <w:t xml:space="preserve">a </w:t>
      </w:r>
      <w:r w:rsidRPr="00766C74">
        <w:rPr>
          <w:rFonts w:asciiTheme="minorHAnsi" w:hAnsiTheme="minorHAnsi" w:cstheme="minorHAnsi"/>
          <w:b/>
          <w:bCs/>
          <w:u w:val="single"/>
        </w:rPr>
        <w:t>life-threatening</w:t>
      </w:r>
      <w:r w:rsidRPr="00766C74">
        <w:rPr>
          <w:rFonts w:asciiTheme="minorHAnsi" w:hAnsiTheme="minorHAnsi" w:cstheme="minorHAnsi"/>
        </w:rPr>
        <w:t xml:space="preserve"> injur</w:t>
      </w:r>
      <w:r w:rsidR="005F7023">
        <w:rPr>
          <w:rFonts w:asciiTheme="minorHAnsi" w:hAnsiTheme="minorHAnsi" w:cstheme="minorHAnsi"/>
        </w:rPr>
        <w:t>y</w:t>
      </w:r>
    </w:p>
    <w:p w14:paraId="50CC0086" w14:textId="571C09F6" w:rsidR="00074BED" w:rsidRPr="00766C74" w:rsidRDefault="00074BED" w:rsidP="005F7023">
      <w:pPr>
        <w:pStyle w:val="ListParagraph"/>
        <w:numPr>
          <w:ilvl w:val="0"/>
          <w:numId w:val="2"/>
        </w:numPr>
        <w:spacing w:after="0" w:line="360" w:lineRule="auto"/>
        <w:contextualSpacing w:val="0"/>
        <w:jc w:val="both"/>
        <w:rPr>
          <w:rFonts w:asciiTheme="minorHAnsi" w:hAnsiTheme="minorHAnsi" w:cstheme="minorHAnsi"/>
        </w:rPr>
      </w:pPr>
      <w:r w:rsidRPr="00766C74">
        <w:rPr>
          <w:rFonts w:asciiTheme="minorHAnsi" w:hAnsiTheme="minorHAnsi" w:cstheme="minorHAnsi"/>
          <w:b/>
          <w:bCs/>
          <w:u w:val="single"/>
        </w:rPr>
        <w:t>significant property/asset/environmental</w:t>
      </w:r>
      <w:r w:rsidRPr="00766C74">
        <w:rPr>
          <w:rFonts w:asciiTheme="minorHAnsi" w:hAnsiTheme="minorHAnsi" w:cstheme="minorHAnsi"/>
        </w:rPr>
        <w:t xml:space="preserve"> damage</w:t>
      </w:r>
    </w:p>
    <w:p w14:paraId="3D3CF08B" w14:textId="77777777" w:rsidR="00074BED" w:rsidRPr="00766C74" w:rsidRDefault="00074BED" w:rsidP="005F7023">
      <w:pPr>
        <w:pStyle w:val="ListParagraph"/>
        <w:numPr>
          <w:ilvl w:val="0"/>
          <w:numId w:val="2"/>
        </w:numPr>
        <w:spacing w:after="0" w:line="360" w:lineRule="auto"/>
        <w:contextualSpacing w:val="0"/>
        <w:jc w:val="both"/>
        <w:rPr>
          <w:rFonts w:asciiTheme="minorHAnsi" w:hAnsiTheme="minorHAnsi" w:cstheme="minorHAnsi"/>
        </w:rPr>
      </w:pPr>
      <w:r w:rsidRPr="00766C74">
        <w:rPr>
          <w:rFonts w:asciiTheme="minorHAnsi" w:hAnsiTheme="minorHAnsi" w:cstheme="minorHAnsi"/>
          <w:b/>
          <w:bCs/>
          <w:u w:val="single"/>
        </w:rPr>
        <w:t>significant disruption</w:t>
      </w:r>
      <w:r w:rsidRPr="00766C74">
        <w:rPr>
          <w:rFonts w:asciiTheme="minorHAnsi" w:hAnsiTheme="minorHAnsi" w:cstheme="minorHAnsi"/>
        </w:rPr>
        <w:t xml:space="preserve"> to the school or office location operations (business continuity); or</w:t>
      </w:r>
    </w:p>
    <w:p w14:paraId="65E4D27F" w14:textId="588A92EC" w:rsidR="00074BED" w:rsidRPr="00766C74" w:rsidRDefault="005F7023" w:rsidP="005F7023">
      <w:pPr>
        <w:pStyle w:val="ListParagraph"/>
        <w:numPr>
          <w:ilvl w:val="0"/>
          <w:numId w:val="2"/>
        </w:numPr>
        <w:spacing w:after="120" w:line="360" w:lineRule="auto"/>
        <w:ind w:left="1077" w:hanging="357"/>
        <w:contextualSpacing w:val="0"/>
        <w:jc w:val="both"/>
        <w:rPr>
          <w:rFonts w:asciiTheme="minorHAnsi" w:hAnsiTheme="minorHAnsi" w:cstheme="minorHAnsi"/>
        </w:rPr>
      </w:pPr>
      <w:r>
        <w:rPr>
          <w:rFonts w:asciiTheme="minorHAnsi" w:hAnsiTheme="minorHAnsi" w:cstheme="minorHAnsi"/>
          <w:b/>
          <w:bCs/>
          <w:u w:val="single"/>
        </w:rPr>
        <w:t>n</w:t>
      </w:r>
      <w:r w:rsidR="00C8239F" w:rsidRPr="00766C74">
        <w:rPr>
          <w:rFonts w:asciiTheme="minorHAnsi" w:hAnsiTheme="minorHAnsi" w:cstheme="minorHAnsi"/>
          <w:b/>
          <w:bCs/>
          <w:u w:val="single"/>
        </w:rPr>
        <w:t>ational negative</w:t>
      </w:r>
      <w:r w:rsidR="00C8239F" w:rsidRPr="00766C74">
        <w:rPr>
          <w:rFonts w:asciiTheme="minorHAnsi" w:hAnsiTheme="minorHAnsi" w:cstheme="minorHAnsi"/>
        </w:rPr>
        <w:t xml:space="preserve"> </w:t>
      </w:r>
      <w:r w:rsidR="00074BED" w:rsidRPr="00766C74">
        <w:rPr>
          <w:rFonts w:asciiTheme="minorHAnsi" w:hAnsiTheme="minorHAnsi" w:cstheme="minorHAnsi"/>
          <w:b/>
          <w:bCs/>
          <w:u w:val="single"/>
        </w:rPr>
        <w:t>media interest</w:t>
      </w:r>
    </w:p>
    <w:p w14:paraId="6121433E" w14:textId="08591257" w:rsidR="00074BED" w:rsidRPr="00444792" w:rsidRDefault="00074BED" w:rsidP="005F7023">
      <w:pPr>
        <w:widowControl w:val="0"/>
        <w:autoSpaceDE w:val="0"/>
        <w:autoSpaceDN w:val="0"/>
        <w:adjustRightInd w:val="0"/>
        <w:spacing w:after="120" w:line="240" w:lineRule="auto"/>
        <w:jc w:val="both"/>
        <w:rPr>
          <w:rFonts w:cstheme="minorHAnsi"/>
          <w:i/>
          <w:iCs/>
        </w:rPr>
      </w:pPr>
      <w:r w:rsidRPr="00766C74">
        <w:rPr>
          <w:rFonts w:cstheme="minorHAnsi"/>
          <w:b/>
          <w:bCs/>
        </w:rPr>
        <w:t>CIMP - Critical Incident Management Plan</w:t>
      </w:r>
      <w:r w:rsidRPr="00766C74">
        <w:rPr>
          <w:rFonts w:cstheme="minorHAnsi"/>
        </w:rPr>
        <w:t xml:space="preserve"> is</w:t>
      </w:r>
      <w:r w:rsidRPr="00444792">
        <w:rPr>
          <w:rFonts w:cstheme="minorHAnsi"/>
        </w:rPr>
        <w:t xml:space="preserve"> the plan developed by </w:t>
      </w:r>
      <w:r w:rsidR="00137DE9">
        <w:rPr>
          <w:rFonts w:cstheme="minorHAnsi"/>
        </w:rPr>
        <w:t>the CEB</w:t>
      </w:r>
      <w:r w:rsidRPr="00444792">
        <w:rPr>
          <w:rFonts w:cstheme="minorHAnsi"/>
        </w:rPr>
        <w:t xml:space="preserve"> Directorate to respond to </w:t>
      </w:r>
      <w:r w:rsidRPr="00444792">
        <w:rPr>
          <w:rFonts w:cstheme="minorHAnsi"/>
          <w:i/>
          <w:iCs/>
        </w:rPr>
        <w:t>‘Critical’ incidents</w:t>
      </w:r>
      <w:r w:rsidRPr="00444792">
        <w:rPr>
          <w:rFonts w:cstheme="minorHAnsi"/>
        </w:rPr>
        <w:t xml:space="preserve">. </w:t>
      </w:r>
    </w:p>
    <w:p w14:paraId="541D809B" w14:textId="77777777" w:rsidR="00074BED" w:rsidRPr="00F42F33" w:rsidRDefault="00074BED" w:rsidP="005F7023">
      <w:pPr>
        <w:widowControl w:val="0"/>
        <w:autoSpaceDE w:val="0"/>
        <w:autoSpaceDN w:val="0"/>
        <w:adjustRightInd w:val="0"/>
        <w:spacing w:after="120" w:line="240" w:lineRule="auto"/>
        <w:jc w:val="both"/>
        <w:rPr>
          <w:rFonts w:cstheme="minorHAnsi"/>
        </w:rPr>
      </w:pPr>
      <w:r w:rsidRPr="00766C74">
        <w:rPr>
          <w:rFonts w:cstheme="minorHAnsi"/>
          <w:b/>
          <w:bCs/>
        </w:rPr>
        <w:t xml:space="preserve">CIMT - Critical Incident Management Team. </w:t>
      </w:r>
      <w:r w:rsidRPr="00766C74">
        <w:rPr>
          <w:rFonts w:cstheme="minorHAnsi"/>
        </w:rPr>
        <w:t>The</w:t>
      </w:r>
      <w:r w:rsidRPr="00F42F33">
        <w:rPr>
          <w:rFonts w:cstheme="minorHAnsi"/>
        </w:rPr>
        <w:t xml:space="preserve"> designated roles in the </w:t>
      </w:r>
      <w:r w:rsidRPr="00F42F33">
        <w:rPr>
          <w:rFonts w:cstheme="minorHAnsi"/>
          <w:i/>
          <w:iCs/>
        </w:rPr>
        <w:t xml:space="preserve">CIMT </w:t>
      </w:r>
      <w:r w:rsidRPr="00F42F33">
        <w:rPr>
          <w:rFonts w:cstheme="minorHAnsi"/>
        </w:rPr>
        <w:t>are:</w:t>
      </w:r>
    </w:p>
    <w:p w14:paraId="0ADBA768" w14:textId="6C5E208A" w:rsidR="00074BED" w:rsidRPr="00766C74" w:rsidRDefault="00074BED" w:rsidP="005F7023">
      <w:pPr>
        <w:pStyle w:val="ListParagraph"/>
        <w:widowControl w:val="0"/>
        <w:numPr>
          <w:ilvl w:val="0"/>
          <w:numId w:val="7"/>
        </w:numPr>
        <w:autoSpaceDE w:val="0"/>
        <w:autoSpaceDN w:val="0"/>
        <w:adjustRightInd w:val="0"/>
        <w:spacing w:after="120" w:line="240" w:lineRule="auto"/>
        <w:jc w:val="both"/>
        <w:rPr>
          <w:rFonts w:asciiTheme="minorHAnsi" w:hAnsiTheme="minorHAnsi" w:cstheme="minorHAnsi"/>
        </w:rPr>
      </w:pPr>
      <w:r w:rsidRPr="00766C74">
        <w:rPr>
          <w:rFonts w:asciiTheme="minorHAnsi" w:hAnsiTheme="minorHAnsi" w:cstheme="minorHAnsi"/>
          <w:b/>
          <w:bCs/>
        </w:rPr>
        <w:t>Incident Controller</w:t>
      </w:r>
      <w:r w:rsidRPr="00766C74">
        <w:rPr>
          <w:rFonts w:asciiTheme="minorHAnsi" w:hAnsiTheme="minorHAnsi" w:cstheme="minorHAnsi"/>
        </w:rPr>
        <w:t xml:space="preserve"> – School Principal or </w:t>
      </w:r>
      <w:r w:rsidR="001C543F" w:rsidRPr="00766C74">
        <w:rPr>
          <w:rFonts w:asciiTheme="minorHAnsi" w:hAnsiTheme="minorHAnsi" w:cstheme="minorHAnsi"/>
        </w:rPr>
        <w:t>Chief Warden</w:t>
      </w:r>
      <w:r w:rsidRPr="00766C74">
        <w:rPr>
          <w:rFonts w:asciiTheme="minorHAnsi" w:hAnsiTheme="minorHAnsi" w:cstheme="minorHAnsi"/>
        </w:rPr>
        <w:t xml:space="preserve"> responsible for the workplace </w:t>
      </w:r>
    </w:p>
    <w:p w14:paraId="27B2063E" w14:textId="44C1598B" w:rsidR="00074BED" w:rsidRPr="00766C74" w:rsidRDefault="00074BED" w:rsidP="005F7023">
      <w:pPr>
        <w:pStyle w:val="ListParagraph"/>
        <w:widowControl w:val="0"/>
        <w:numPr>
          <w:ilvl w:val="0"/>
          <w:numId w:val="7"/>
        </w:numPr>
        <w:autoSpaceDE w:val="0"/>
        <w:autoSpaceDN w:val="0"/>
        <w:adjustRightInd w:val="0"/>
        <w:spacing w:after="120" w:line="240" w:lineRule="auto"/>
        <w:jc w:val="both"/>
        <w:rPr>
          <w:rFonts w:asciiTheme="minorHAnsi" w:hAnsiTheme="minorHAnsi" w:cstheme="minorHAnsi"/>
        </w:rPr>
      </w:pPr>
      <w:r w:rsidRPr="00766C74">
        <w:rPr>
          <w:rFonts w:asciiTheme="minorHAnsi" w:hAnsiTheme="minorHAnsi" w:cstheme="minorHAnsi"/>
          <w:b/>
          <w:bCs/>
        </w:rPr>
        <w:t>Planning Coordinator</w:t>
      </w:r>
      <w:r w:rsidRPr="00766C74">
        <w:rPr>
          <w:rFonts w:asciiTheme="minorHAnsi" w:hAnsiTheme="minorHAnsi" w:cstheme="minorHAnsi"/>
        </w:rPr>
        <w:t xml:space="preserve"> – </w:t>
      </w:r>
      <w:r w:rsidR="006028DE" w:rsidRPr="00766C74">
        <w:rPr>
          <w:rFonts w:asciiTheme="minorHAnsi" w:hAnsiTheme="minorHAnsi" w:cstheme="minorHAnsi"/>
        </w:rPr>
        <w:t>Executive Director Catholic Education Ballarat</w:t>
      </w:r>
    </w:p>
    <w:p w14:paraId="73A63A9B" w14:textId="4C4AA020" w:rsidR="00074BED" w:rsidRPr="00766C74" w:rsidRDefault="00074BED" w:rsidP="005F7023">
      <w:pPr>
        <w:pStyle w:val="ListParagraph"/>
        <w:widowControl w:val="0"/>
        <w:numPr>
          <w:ilvl w:val="0"/>
          <w:numId w:val="7"/>
        </w:numPr>
        <w:autoSpaceDE w:val="0"/>
        <w:autoSpaceDN w:val="0"/>
        <w:adjustRightInd w:val="0"/>
        <w:spacing w:after="120" w:line="240" w:lineRule="auto"/>
        <w:jc w:val="both"/>
        <w:rPr>
          <w:rFonts w:asciiTheme="minorHAnsi" w:hAnsiTheme="minorHAnsi" w:cstheme="minorHAnsi"/>
        </w:rPr>
      </w:pPr>
      <w:r w:rsidRPr="00766C74">
        <w:rPr>
          <w:rFonts w:asciiTheme="minorHAnsi" w:hAnsiTheme="minorHAnsi" w:cstheme="minorHAnsi"/>
          <w:b/>
          <w:bCs/>
        </w:rPr>
        <w:t>Operations Coordinator</w:t>
      </w:r>
      <w:r w:rsidRPr="00766C74">
        <w:rPr>
          <w:rFonts w:asciiTheme="minorHAnsi" w:hAnsiTheme="minorHAnsi" w:cstheme="minorHAnsi"/>
        </w:rPr>
        <w:t xml:space="preserve"> – </w:t>
      </w:r>
      <w:r w:rsidR="00137DE9">
        <w:rPr>
          <w:rFonts w:asciiTheme="minorHAnsi" w:hAnsiTheme="minorHAnsi" w:cstheme="minorHAnsi"/>
        </w:rPr>
        <w:t>CEB</w:t>
      </w:r>
      <w:r w:rsidRPr="00766C74">
        <w:rPr>
          <w:rFonts w:asciiTheme="minorHAnsi" w:hAnsiTheme="minorHAnsi" w:cstheme="minorHAnsi"/>
        </w:rPr>
        <w:t xml:space="preserve"> </w:t>
      </w:r>
      <w:r w:rsidR="00822DFF" w:rsidRPr="00766C74">
        <w:rPr>
          <w:rFonts w:asciiTheme="minorHAnsi" w:hAnsiTheme="minorHAnsi" w:cstheme="minorHAnsi"/>
        </w:rPr>
        <w:t>Manager, Human Resources</w:t>
      </w:r>
    </w:p>
    <w:p w14:paraId="4B235474" w14:textId="111123F5" w:rsidR="00074BED" w:rsidRPr="00766C74" w:rsidRDefault="00074BED" w:rsidP="005F7023">
      <w:pPr>
        <w:pStyle w:val="ListParagraph"/>
        <w:widowControl w:val="0"/>
        <w:numPr>
          <w:ilvl w:val="0"/>
          <w:numId w:val="7"/>
        </w:numPr>
        <w:autoSpaceDE w:val="0"/>
        <w:autoSpaceDN w:val="0"/>
        <w:adjustRightInd w:val="0"/>
        <w:spacing w:after="120" w:line="240" w:lineRule="auto"/>
        <w:jc w:val="both"/>
        <w:rPr>
          <w:rFonts w:asciiTheme="minorHAnsi" w:hAnsiTheme="minorHAnsi" w:cstheme="minorHAnsi"/>
        </w:rPr>
      </w:pPr>
      <w:r w:rsidRPr="00766C74">
        <w:rPr>
          <w:rFonts w:asciiTheme="minorHAnsi" w:hAnsiTheme="minorHAnsi" w:cstheme="minorHAnsi"/>
          <w:b/>
          <w:bCs/>
        </w:rPr>
        <w:t>Logistics Coordinator</w:t>
      </w:r>
      <w:r w:rsidRPr="00766C74">
        <w:rPr>
          <w:rFonts w:asciiTheme="minorHAnsi" w:hAnsiTheme="minorHAnsi" w:cstheme="minorHAnsi"/>
        </w:rPr>
        <w:t xml:space="preserve"> – </w:t>
      </w:r>
      <w:r w:rsidR="00137DE9">
        <w:rPr>
          <w:rFonts w:asciiTheme="minorHAnsi" w:hAnsiTheme="minorHAnsi" w:cstheme="minorHAnsi"/>
        </w:rPr>
        <w:t>CEB</w:t>
      </w:r>
      <w:r w:rsidRPr="00766C74">
        <w:rPr>
          <w:rFonts w:asciiTheme="minorHAnsi" w:hAnsiTheme="minorHAnsi" w:cstheme="minorHAnsi"/>
        </w:rPr>
        <w:t xml:space="preserve"> </w:t>
      </w:r>
      <w:r w:rsidR="000557AA" w:rsidRPr="00766C74">
        <w:rPr>
          <w:rFonts w:asciiTheme="minorHAnsi" w:hAnsiTheme="minorHAnsi" w:cstheme="minorHAnsi"/>
        </w:rPr>
        <w:t xml:space="preserve">Manager, Risk and Planning </w:t>
      </w:r>
      <w:r w:rsidR="00BF3C40" w:rsidRPr="00766C74">
        <w:rPr>
          <w:rFonts w:asciiTheme="minorHAnsi" w:hAnsiTheme="minorHAnsi" w:cstheme="minorHAnsi"/>
        </w:rPr>
        <w:t>Infrastructure</w:t>
      </w:r>
    </w:p>
    <w:p w14:paraId="256BC1A1" w14:textId="6B9C62CF" w:rsidR="00074BED" w:rsidRPr="00766C74" w:rsidRDefault="00074BED" w:rsidP="005F7023">
      <w:pPr>
        <w:pStyle w:val="ListParagraph"/>
        <w:widowControl w:val="0"/>
        <w:numPr>
          <w:ilvl w:val="0"/>
          <w:numId w:val="7"/>
        </w:numPr>
        <w:autoSpaceDE w:val="0"/>
        <w:autoSpaceDN w:val="0"/>
        <w:adjustRightInd w:val="0"/>
        <w:spacing w:after="120" w:line="240" w:lineRule="auto"/>
        <w:jc w:val="both"/>
        <w:rPr>
          <w:rFonts w:asciiTheme="minorHAnsi" w:hAnsiTheme="minorHAnsi" w:cstheme="minorHAnsi"/>
        </w:rPr>
      </w:pPr>
      <w:r w:rsidRPr="00766C74">
        <w:rPr>
          <w:rFonts w:asciiTheme="minorHAnsi" w:hAnsiTheme="minorHAnsi" w:cstheme="minorHAnsi"/>
          <w:b/>
          <w:bCs/>
        </w:rPr>
        <w:t>Communications Coordinator</w:t>
      </w:r>
      <w:r w:rsidRPr="00766C74">
        <w:rPr>
          <w:rFonts w:asciiTheme="minorHAnsi" w:hAnsiTheme="minorHAnsi" w:cstheme="minorHAnsi"/>
        </w:rPr>
        <w:t xml:space="preserve"> – </w:t>
      </w:r>
      <w:r w:rsidR="00137DE9">
        <w:rPr>
          <w:rFonts w:asciiTheme="minorHAnsi" w:hAnsiTheme="minorHAnsi" w:cstheme="minorHAnsi"/>
        </w:rPr>
        <w:t>CEB</w:t>
      </w:r>
      <w:r w:rsidRPr="00766C74">
        <w:rPr>
          <w:rFonts w:asciiTheme="minorHAnsi" w:hAnsiTheme="minorHAnsi" w:cstheme="minorHAnsi"/>
        </w:rPr>
        <w:t xml:space="preserve"> Marketing &amp; Communications Officer</w:t>
      </w:r>
    </w:p>
    <w:p w14:paraId="23E45CAE" w14:textId="27AF9F04" w:rsidR="00074BED" w:rsidRPr="00766C74" w:rsidRDefault="00074BED" w:rsidP="005F7023">
      <w:pPr>
        <w:pStyle w:val="ListParagraph"/>
        <w:widowControl w:val="0"/>
        <w:numPr>
          <w:ilvl w:val="0"/>
          <w:numId w:val="7"/>
        </w:numPr>
        <w:autoSpaceDE w:val="0"/>
        <w:autoSpaceDN w:val="0"/>
        <w:adjustRightInd w:val="0"/>
        <w:spacing w:after="120" w:line="240" w:lineRule="auto"/>
        <w:jc w:val="both"/>
        <w:rPr>
          <w:rFonts w:asciiTheme="minorHAnsi" w:hAnsiTheme="minorHAnsi" w:cstheme="minorHAnsi"/>
        </w:rPr>
      </w:pPr>
      <w:r w:rsidRPr="00766C74">
        <w:rPr>
          <w:rFonts w:asciiTheme="minorHAnsi" w:hAnsiTheme="minorHAnsi" w:cstheme="minorHAnsi"/>
          <w:b/>
          <w:bCs/>
        </w:rPr>
        <w:t>Recovery Coordinator</w:t>
      </w:r>
      <w:r w:rsidRPr="00766C74">
        <w:rPr>
          <w:rFonts w:asciiTheme="minorHAnsi" w:hAnsiTheme="minorHAnsi" w:cstheme="minorHAnsi"/>
        </w:rPr>
        <w:t xml:space="preserve"> – </w:t>
      </w:r>
      <w:r w:rsidR="00137DE9">
        <w:rPr>
          <w:rFonts w:asciiTheme="minorHAnsi" w:hAnsiTheme="minorHAnsi" w:cstheme="minorHAnsi"/>
        </w:rPr>
        <w:t>CEB</w:t>
      </w:r>
      <w:r w:rsidRPr="00766C74">
        <w:rPr>
          <w:rFonts w:asciiTheme="minorHAnsi" w:hAnsiTheme="minorHAnsi" w:cstheme="minorHAnsi"/>
        </w:rPr>
        <w:t xml:space="preserve"> Assistant Director Systems Improvement  </w:t>
      </w:r>
    </w:p>
    <w:p w14:paraId="1D360EA9" w14:textId="72134245" w:rsidR="00216D24" w:rsidRPr="00766C74" w:rsidRDefault="001C543F" w:rsidP="005F7023">
      <w:pPr>
        <w:widowControl w:val="0"/>
        <w:autoSpaceDE w:val="0"/>
        <w:autoSpaceDN w:val="0"/>
        <w:adjustRightInd w:val="0"/>
        <w:spacing w:after="120" w:line="240" w:lineRule="auto"/>
        <w:jc w:val="both"/>
        <w:rPr>
          <w:rFonts w:cstheme="minorHAnsi"/>
        </w:rPr>
      </w:pPr>
      <w:r w:rsidRPr="00766C74">
        <w:rPr>
          <w:rFonts w:cstheme="minorHAnsi"/>
          <w:b/>
          <w:bCs/>
        </w:rPr>
        <w:t>Emergency Wardens</w:t>
      </w:r>
      <w:r w:rsidRPr="00766C74">
        <w:rPr>
          <w:rFonts w:cstheme="minorHAnsi"/>
        </w:rPr>
        <w:t xml:space="preserve"> </w:t>
      </w:r>
      <w:r w:rsidR="00216D24" w:rsidRPr="00766C74">
        <w:rPr>
          <w:rFonts w:cstheme="minorHAnsi"/>
        </w:rPr>
        <w:t>–</w:t>
      </w:r>
      <w:r w:rsidRPr="00766C74">
        <w:rPr>
          <w:rFonts w:cstheme="minorHAnsi"/>
        </w:rPr>
        <w:t xml:space="preserve"> </w:t>
      </w:r>
      <w:r w:rsidR="00216D24" w:rsidRPr="00766C74">
        <w:rPr>
          <w:rFonts w:cstheme="minorHAnsi"/>
        </w:rPr>
        <w:t>person(s) appointed to direct and control the implementation of the workplace's </w:t>
      </w:r>
      <w:r w:rsidR="00216D24" w:rsidRPr="00766C74">
        <w:rPr>
          <w:rFonts w:cstheme="minorHAnsi"/>
          <w:b/>
          <w:bCs/>
        </w:rPr>
        <w:t>emergency</w:t>
      </w:r>
      <w:r w:rsidR="00216D24" w:rsidRPr="00766C74">
        <w:rPr>
          <w:rFonts w:cstheme="minorHAnsi"/>
        </w:rPr>
        <w:t> management plan. These include</w:t>
      </w:r>
      <w:r w:rsidR="00FF6D3D" w:rsidRPr="00766C74">
        <w:rPr>
          <w:rFonts w:cstheme="minorHAnsi"/>
        </w:rPr>
        <w:t>:</w:t>
      </w:r>
    </w:p>
    <w:p w14:paraId="2FEA31ED" w14:textId="3BE70C2E" w:rsidR="00216D24" w:rsidRPr="00766C74" w:rsidRDefault="00216D24" w:rsidP="005F7023">
      <w:pPr>
        <w:pStyle w:val="ListParagraph"/>
        <w:widowControl w:val="0"/>
        <w:numPr>
          <w:ilvl w:val="0"/>
          <w:numId w:val="39"/>
        </w:numPr>
        <w:autoSpaceDE w:val="0"/>
        <w:autoSpaceDN w:val="0"/>
        <w:adjustRightInd w:val="0"/>
        <w:spacing w:after="120" w:line="240" w:lineRule="auto"/>
        <w:jc w:val="both"/>
        <w:rPr>
          <w:rFonts w:asciiTheme="minorHAnsi" w:hAnsiTheme="minorHAnsi" w:cstheme="minorHAnsi"/>
        </w:rPr>
      </w:pPr>
      <w:r w:rsidRPr="00766C74">
        <w:rPr>
          <w:rFonts w:cstheme="minorHAnsi"/>
          <w:b/>
          <w:bCs/>
        </w:rPr>
        <w:t>Chief Warden</w:t>
      </w:r>
      <w:r w:rsidRPr="00766C74">
        <w:rPr>
          <w:rFonts w:cstheme="minorHAnsi"/>
        </w:rPr>
        <w:t xml:space="preserve"> – is </w:t>
      </w:r>
      <w:r w:rsidR="00020B00">
        <w:rPr>
          <w:rFonts w:cstheme="minorHAnsi"/>
        </w:rPr>
        <w:t>the school</w:t>
      </w:r>
      <w:r w:rsidR="005F7023">
        <w:rPr>
          <w:rFonts w:cstheme="minorHAnsi"/>
        </w:rPr>
        <w:t xml:space="preserve"> p</w:t>
      </w:r>
      <w:r w:rsidR="00020B00">
        <w:rPr>
          <w:rFonts w:cstheme="minorHAnsi"/>
        </w:rPr>
        <w:t xml:space="preserve">rincipal or office location </w:t>
      </w:r>
      <w:r w:rsidR="005F7023">
        <w:rPr>
          <w:rFonts w:cstheme="minorHAnsi"/>
        </w:rPr>
        <w:t>m</w:t>
      </w:r>
      <w:r w:rsidR="00020B00">
        <w:rPr>
          <w:rFonts w:cstheme="minorHAnsi"/>
        </w:rPr>
        <w:t xml:space="preserve">anager </w:t>
      </w:r>
      <w:r w:rsidRPr="00766C74">
        <w:rPr>
          <w:rFonts w:cstheme="minorHAnsi"/>
        </w:rPr>
        <w:t xml:space="preserve">responsible for the management and direction of emergency procedures in their building or work area. This includes evacuation plans and checking the availability </w:t>
      </w:r>
      <w:r w:rsidR="00FF6D3D" w:rsidRPr="00766C74">
        <w:rPr>
          <w:rFonts w:cstheme="minorHAnsi"/>
        </w:rPr>
        <w:t xml:space="preserve">and readiness </w:t>
      </w:r>
      <w:r w:rsidRPr="00766C74">
        <w:rPr>
          <w:rFonts w:cstheme="minorHAnsi"/>
        </w:rPr>
        <w:t>of emergency equipment</w:t>
      </w:r>
    </w:p>
    <w:p w14:paraId="5B7E83EC" w14:textId="48223C81" w:rsidR="00216D24" w:rsidRPr="00766C74" w:rsidRDefault="00216D24" w:rsidP="005F7023">
      <w:pPr>
        <w:pStyle w:val="ListParagraph"/>
        <w:widowControl w:val="0"/>
        <w:numPr>
          <w:ilvl w:val="0"/>
          <w:numId w:val="39"/>
        </w:numPr>
        <w:autoSpaceDE w:val="0"/>
        <w:autoSpaceDN w:val="0"/>
        <w:adjustRightInd w:val="0"/>
        <w:spacing w:after="120" w:line="240" w:lineRule="auto"/>
        <w:jc w:val="both"/>
        <w:rPr>
          <w:rFonts w:asciiTheme="minorHAnsi" w:hAnsiTheme="minorHAnsi" w:cstheme="minorHAnsi"/>
        </w:rPr>
      </w:pPr>
      <w:r w:rsidRPr="00766C74">
        <w:rPr>
          <w:rFonts w:cstheme="minorHAnsi"/>
          <w:b/>
          <w:bCs/>
        </w:rPr>
        <w:t>Deputy Chief Warden</w:t>
      </w:r>
      <w:r w:rsidRPr="00766C74">
        <w:rPr>
          <w:rFonts w:cstheme="minorHAnsi"/>
        </w:rPr>
        <w:t xml:space="preserve"> – </w:t>
      </w:r>
      <w:r w:rsidR="00FF6D3D" w:rsidRPr="00766C74">
        <w:rPr>
          <w:rFonts w:cstheme="minorHAnsi"/>
        </w:rPr>
        <w:t xml:space="preserve">is responsible for supporting the Chief Warden in their role and </w:t>
      </w:r>
      <w:r w:rsidRPr="00766C74">
        <w:rPr>
          <w:rFonts w:cstheme="minorHAnsi"/>
        </w:rPr>
        <w:t>step</w:t>
      </w:r>
      <w:r w:rsidR="00FF6D3D" w:rsidRPr="00766C74">
        <w:rPr>
          <w:rFonts w:cstheme="minorHAnsi"/>
        </w:rPr>
        <w:t>ping</w:t>
      </w:r>
      <w:r w:rsidRPr="00766C74">
        <w:rPr>
          <w:rFonts w:cstheme="minorHAnsi"/>
        </w:rPr>
        <w:t xml:space="preserve"> into the role the Chief Warden</w:t>
      </w:r>
      <w:r w:rsidR="00FF6D3D" w:rsidRPr="00766C74">
        <w:rPr>
          <w:rFonts w:cstheme="minorHAnsi"/>
        </w:rPr>
        <w:t xml:space="preserve"> in their absence</w:t>
      </w:r>
    </w:p>
    <w:p w14:paraId="33C974F4" w14:textId="555C7FCB" w:rsidR="00216D24" w:rsidRPr="00766C74" w:rsidRDefault="00216D24" w:rsidP="005F7023">
      <w:pPr>
        <w:pStyle w:val="ListParagraph"/>
        <w:widowControl w:val="0"/>
        <w:numPr>
          <w:ilvl w:val="0"/>
          <w:numId w:val="39"/>
        </w:numPr>
        <w:autoSpaceDE w:val="0"/>
        <w:autoSpaceDN w:val="0"/>
        <w:adjustRightInd w:val="0"/>
        <w:spacing w:after="120" w:line="240" w:lineRule="auto"/>
        <w:jc w:val="both"/>
        <w:rPr>
          <w:rFonts w:asciiTheme="minorHAnsi" w:hAnsiTheme="minorHAnsi" w:cstheme="minorHAnsi"/>
        </w:rPr>
      </w:pPr>
      <w:r w:rsidRPr="00766C74">
        <w:rPr>
          <w:rFonts w:cstheme="minorHAnsi"/>
          <w:b/>
          <w:bCs/>
        </w:rPr>
        <w:t>Area Warden</w:t>
      </w:r>
      <w:r w:rsidRPr="00766C74">
        <w:rPr>
          <w:rFonts w:cstheme="minorHAnsi"/>
        </w:rPr>
        <w:t xml:space="preserve"> – is responsible for individual areas of a workplace. An </w:t>
      </w:r>
      <w:r w:rsidR="005F7023">
        <w:rPr>
          <w:rFonts w:cstheme="minorHAnsi"/>
        </w:rPr>
        <w:t>A</w:t>
      </w:r>
      <w:r w:rsidRPr="00766C74">
        <w:rPr>
          <w:rFonts w:cstheme="minorHAnsi"/>
        </w:rPr>
        <w:t xml:space="preserve">rea </w:t>
      </w:r>
      <w:r w:rsidR="005F7023">
        <w:rPr>
          <w:rFonts w:cstheme="minorHAnsi"/>
        </w:rPr>
        <w:t>W</w:t>
      </w:r>
      <w:r w:rsidRPr="00766C74">
        <w:rPr>
          <w:rFonts w:cstheme="minorHAnsi"/>
        </w:rPr>
        <w:t xml:space="preserve">arden, on becoming aware of the emergency, should ascertain the extent of the emergency and report back to the Chief Warden. They should also assist people in immediate </w:t>
      </w:r>
      <w:r w:rsidR="00BF3C40" w:rsidRPr="00766C74">
        <w:rPr>
          <w:rFonts w:cstheme="minorHAnsi"/>
        </w:rPr>
        <w:t>danger</w:t>
      </w:r>
      <w:r w:rsidRPr="00766C74">
        <w:rPr>
          <w:rFonts w:cstheme="minorHAnsi"/>
        </w:rPr>
        <w:t xml:space="preserve"> to safety</w:t>
      </w:r>
      <w:r w:rsidR="008539F3" w:rsidRPr="00766C74">
        <w:rPr>
          <w:rFonts w:cstheme="minorHAnsi"/>
        </w:rPr>
        <w:t>; and</w:t>
      </w:r>
    </w:p>
    <w:p w14:paraId="5642BDD5" w14:textId="0F8D057B" w:rsidR="001C543F" w:rsidRPr="00766C74" w:rsidRDefault="00216D24" w:rsidP="005F7023">
      <w:pPr>
        <w:pStyle w:val="ListParagraph"/>
        <w:widowControl w:val="0"/>
        <w:numPr>
          <w:ilvl w:val="0"/>
          <w:numId w:val="39"/>
        </w:numPr>
        <w:autoSpaceDE w:val="0"/>
        <w:autoSpaceDN w:val="0"/>
        <w:adjustRightInd w:val="0"/>
        <w:spacing w:after="120" w:line="240" w:lineRule="auto"/>
        <w:jc w:val="both"/>
        <w:rPr>
          <w:rFonts w:asciiTheme="minorHAnsi" w:hAnsiTheme="minorHAnsi" w:cstheme="minorHAnsi"/>
        </w:rPr>
      </w:pPr>
      <w:r w:rsidRPr="00766C74">
        <w:rPr>
          <w:rFonts w:cstheme="minorHAnsi"/>
          <w:b/>
          <w:bCs/>
        </w:rPr>
        <w:t>Assembly Warden</w:t>
      </w:r>
      <w:r w:rsidRPr="00766C74">
        <w:rPr>
          <w:rFonts w:cstheme="minorHAnsi"/>
        </w:rPr>
        <w:t xml:space="preserve"> – act on instructions from the Chief Warden to assist people to the designated Emergency Assembly Area(s).   </w:t>
      </w:r>
      <w:r w:rsidR="001C543F" w:rsidRPr="00766C74">
        <w:rPr>
          <w:rFonts w:cstheme="minorHAnsi"/>
        </w:rPr>
        <w:t xml:space="preserve"> </w:t>
      </w:r>
    </w:p>
    <w:p w14:paraId="7181B69E" w14:textId="7A17913D" w:rsidR="00B256F3" w:rsidRPr="00074BED" w:rsidRDefault="00320B1F" w:rsidP="005F7023">
      <w:pPr>
        <w:pStyle w:val="DOBCELHeading1Style"/>
        <w:jc w:val="both"/>
        <w:rPr>
          <w:rFonts w:cstheme="majorHAnsi"/>
          <w:color w:val="391B76"/>
        </w:rPr>
      </w:pPr>
      <w:r w:rsidRPr="00074BED">
        <w:rPr>
          <w:rFonts w:cstheme="majorHAnsi"/>
          <w:color w:val="391B76"/>
        </w:rPr>
        <w:t>Policy Statement</w:t>
      </w:r>
    </w:p>
    <w:p w14:paraId="15DEDEBF" w14:textId="77D83F92" w:rsidR="00365204" w:rsidRDefault="00BE5716" w:rsidP="005F7023">
      <w:pPr>
        <w:widowControl w:val="0"/>
        <w:autoSpaceDE w:val="0"/>
        <w:autoSpaceDN w:val="0"/>
        <w:adjustRightInd w:val="0"/>
        <w:spacing w:after="0" w:line="240" w:lineRule="auto"/>
        <w:jc w:val="both"/>
        <w:rPr>
          <w:rFonts w:cstheme="minorHAnsi"/>
          <w:color w:val="3A3A3A"/>
          <w:shd w:val="clear" w:color="auto" w:fill="FFFFFF"/>
        </w:rPr>
      </w:pPr>
      <w:r>
        <w:rPr>
          <w:rFonts w:cstheme="minorHAnsi"/>
          <w:color w:val="3A3A3A"/>
          <w:shd w:val="clear" w:color="auto" w:fill="FFFFFF"/>
        </w:rPr>
        <w:t>Chief Warden</w:t>
      </w:r>
      <w:r w:rsidR="00CD4A64">
        <w:rPr>
          <w:rFonts w:cstheme="minorHAnsi"/>
          <w:color w:val="3A3A3A"/>
          <w:shd w:val="clear" w:color="auto" w:fill="FFFFFF"/>
        </w:rPr>
        <w:t>s</w:t>
      </w:r>
      <w:r w:rsidR="00365204">
        <w:rPr>
          <w:rFonts w:cstheme="minorHAnsi"/>
          <w:color w:val="3A3A3A"/>
          <w:shd w:val="clear" w:color="auto" w:fill="FFFFFF"/>
        </w:rPr>
        <w:t xml:space="preserve"> </w:t>
      </w:r>
      <w:r w:rsidR="00C90CE0">
        <w:rPr>
          <w:rFonts w:cstheme="minorHAnsi"/>
          <w:color w:val="3A3A3A"/>
          <w:shd w:val="clear" w:color="auto" w:fill="FFFFFF"/>
        </w:rPr>
        <w:t xml:space="preserve">(school Principals </w:t>
      </w:r>
      <w:r w:rsidR="00900571">
        <w:rPr>
          <w:rFonts w:cstheme="minorHAnsi"/>
          <w:color w:val="3A3A3A"/>
          <w:shd w:val="clear" w:color="auto" w:fill="FFFFFF"/>
        </w:rPr>
        <w:t xml:space="preserve">and </w:t>
      </w:r>
      <w:r w:rsidR="00B54F94">
        <w:rPr>
          <w:rFonts w:cstheme="minorHAnsi"/>
          <w:color w:val="3A3A3A"/>
          <w:shd w:val="clear" w:color="auto" w:fill="FFFFFF"/>
        </w:rPr>
        <w:t xml:space="preserve">DOBCEL </w:t>
      </w:r>
      <w:r w:rsidR="00900571">
        <w:rPr>
          <w:rFonts w:cstheme="minorHAnsi"/>
          <w:color w:val="3A3A3A"/>
          <w:shd w:val="clear" w:color="auto" w:fill="FFFFFF"/>
        </w:rPr>
        <w:t xml:space="preserve">office </w:t>
      </w:r>
      <w:r w:rsidR="00B54F94">
        <w:rPr>
          <w:rFonts w:cstheme="minorHAnsi"/>
          <w:color w:val="3A3A3A"/>
          <w:shd w:val="clear" w:color="auto" w:fill="FFFFFF"/>
        </w:rPr>
        <w:t xml:space="preserve">location </w:t>
      </w:r>
      <w:r w:rsidR="00900571">
        <w:rPr>
          <w:rFonts w:cstheme="minorHAnsi"/>
          <w:color w:val="3A3A3A"/>
          <w:shd w:val="clear" w:color="auto" w:fill="FFFFFF"/>
        </w:rPr>
        <w:t xml:space="preserve">Managers) </w:t>
      </w:r>
      <w:r w:rsidR="00365204">
        <w:rPr>
          <w:rFonts w:cstheme="minorHAnsi"/>
          <w:color w:val="3A3A3A"/>
          <w:shd w:val="clear" w:color="auto" w:fill="FFFFFF"/>
        </w:rPr>
        <w:t>a</w:t>
      </w:r>
      <w:r w:rsidR="00461B2B" w:rsidRPr="00F42F33">
        <w:rPr>
          <w:rFonts w:cstheme="minorHAnsi"/>
          <w:color w:val="3A3A3A"/>
          <w:shd w:val="clear" w:color="auto" w:fill="FFFFFF"/>
        </w:rPr>
        <w:t>re responsible for</w:t>
      </w:r>
      <w:r w:rsidR="00365204">
        <w:rPr>
          <w:rFonts w:cstheme="minorHAnsi"/>
          <w:color w:val="3A3A3A"/>
          <w:shd w:val="clear" w:color="auto" w:fill="FFFFFF"/>
        </w:rPr>
        <w:t>:</w:t>
      </w:r>
    </w:p>
    <w:p w14:paraId="748F58D3" w14:textId="5BBB9A42" w:rsidR="00365204" w:rsidRDefault="00365204" w:rsidP="005F7023">
      <w:pPr>
        <w:pStyle w:val="ListParagraph"/>
        <w:widowControl w:val="0"/>
        <w:numPr>
          <w:ilvl w:val="0"/>
          <w:numId w:val="32"/>
        </w:numPr>
        <w:autoSpaceDE w:val="0"/>
        <w:autoSpaceDN w:val="0"/>
        <w:adjustRightInd w:val="0"/>
        <w:spacing w:after="0" w:line="240" w:lineRule="auto"/>
        <w:jc w:val="both"/>
        <w:rPr>
          <w:rFonts w:cstheme="minorHAnsi"/>
          <w:color w:val="3A3A3A"/>
          <w:shd w:val="clear" w:color="auto" w:fill="FFFFFF"/>
        </w:rPr>
      </w:pPr>
      <w:r w:rsidRPr="00365204">
        <w:rPr>
          <w:rFonts w:cstheme="minorHAnsi"/>
          <w:color w:val="3A3A3A"/>
          <w:shd w:val="clear" w:color="auto" w:fill="FFFFFF"/>
        </w:rPr>
        <w:t xml:space="preserve">identifying, reviewing and appropriately classifying an incident using the DOBCEL Incident </w:t>
      </w:r>
      <w:r w:rsidR="00A4395E">
        <w:rPr>
          <w:rFonts w:cstheme="minorHAnsi"/>
          <w:color w:val="3A3A3A"/>
          <w:shd w:val="clear" w:color="auto" w:fill="FFFFFF"/>
        </w:rPr>
        <w:t>C</w:t>
      </w:r>
      <w:r w:rsidRPr="00365204">
        <w:rPr>
          <w:rFonts w:cstheme="minorHAnsi"/>
          <w:color w:val="3A3A3A"/>
          <w:shd w:val="clear" w:color="auto" w:fill="FFFFFF"/>
        </w:rPr>
        <w:t xml:space="preserve">lassification and </w:t>
      </w:r>
      <w:r w:rsidR="00A4395E">
        <w:rPr>
          <w:rFonts w:cstheme="minorHAnsi"/>
          <w:color w:val="3A3A3A"/>
          <w:shd w:val="clear" w:color="auto" w:fill="FFFFFF"/>
        </w:rPr>
        <w:t>E</w:t>
      </w:r>
      <w:r w:rsidRPr="00365204">
        <w:rPr>
          <w:rFonts w:cstheme="minorHAnsi"/>
          <w:color w:val="3A3A3A"/>
          <w:shd w:val="clear" w:color="auto" w:fill="FFFFFF"/>
        </w:rPr>
        <w:t xml:space="preserve">scalation </w:t>
      </w:r>
      <w:r w:rsidR="00A4395E">
        <w:rPr>
          <w:rFonts w:cstheme="minorHAnsi"/>
          <w:color w:val="3A3A3A"/>
          <w:shd w:val="clear" w:color="auto" w:fill="FFFFFF"/>
        </w:rPr>
        <w:t>T</w:t>
      </w:r>
      <w:r w:rsidRPr="00365204">
        <w:rPr>
          <w:rFonts w:cstheme="minorHAnsi"/>
          <w:color w:val="3A3A3A"/>
          <w:shd w:val="clear" w:color="auto" w:fill="FFFFFF"/>
        </w:rPr>
        <w:t>ool</w:t>
      </w:r>
      <w:r w:rsidR="00EC7E61">
        <w:rPr>
          <w:rFonts w:cstheme="minorHAnsi"/>
          <w:color w:val="3A3A3A"/>
          <w:shd w:val="clear" w:color="auto" w:fill="FFFFFF"/>
        </w:rPr>
        <w:t xml:space="preserve"> (see A</w:t>
      </w:r>
      <w:r w:rsidR="008F06C6">
        <w:rPr>
          <w:rFonts w:cstheme="minorHAnsi"/>
          <w:color w:val="3A3A3A"/>
          <w:shd w:val="clear" w:color="auto" w:fill="FFFFFF"/>
        </w:rPr>
        <w:t>ttachment 1</w:t>
      </w:r>
      <w:r w:rsidR="0076678B">
        <w:rPr>
          <w:rFonts w:cstheme="minorHAnsi"/>
          <w:color w:val="3A3A3A"/>
          <w:shd w:val="clear" w:color="auto" w:fill="FFFFFF"/>
        </w:rPr>
        <w:t xml:space="preserve"> &amp; 2</w:t>
      </w:r>
      <w:r w:rsidR="00EC7E61">
        <w:rPr>
          <w:rFonts w:cstheme="minorHAnsi"/>
          <w:color w:val="3A3A3A"/>
          <w:shd w:val="clear" w:color="auto" w:fill="FFFFFF"/>
        </w:rPr>
        <w:t>)</w:t>
      </w:r>
      <w:r w:rsidRPr="00365204">
        <w:rPr>
          <w:rFonts w:cstheme="minorHAnsi"/>
          <w:color w:val="3A3A3A"/>
          <w:shd w:val="clear" w:color="auto" w:fill="FFFFFF"/>
        </w:rPr>
        <w:t xml:space="preserve">  </w:t>
      </w:r>
    </w:p>
    <w:p w14:paraId="170567CB" w14:textId="4719CDC9" w:rsidR="00F75C7E" w:rsidRPr="007518AF" w:rsidRDefault="00461B2B" w:rsidP="005F7023">
      <w:pPr>
        <w:pStyle w:val="ListParagraph"/>
        <w:widowControl w:val="0"/>
        <w:numPr>
          <w:ilvl w:val="0"/>
          <w:numId w:val="32"/>
        </w:numPr>
        <w:autoSpaceDE w:val="0"/>
        <w:autoSpaceDN w:val="0"/>
        <w:adjustRightInd w:val="0"/>
        <w:spacing w:after="0" w:line="240" w:lineRule="auto"/>
        <w:jc w:val="both"/>
        <w:rPr>
          <w:rFonts w:cstheme="minorHAnsi"/>
          <w:color w:val="3A3A3A"/>
          <w:shd w:val="clear" w:color="auto" w:fill="FFFFFF"/>
        </w:rPr>
      </w:pPr>
      <w:r w:rsidRPr="00365204">
        <w:rPr>
          <w:rFonts w:asciiTheme="minorHAnsi" w:hAnsiTheme="minorHAnsi" w:cstheme="minorHAnsi"/>
          <w:color w:val="3A3A3A"/>
          <w:shd w:val="clear" w:color="auto" w:fill="FFFFFF"/>
        </w:rPr>
        <w:t xml:space="preserve">the management </w:t>
      </w:r>
      <w:r w:rsidR="00F75C7E" w:rsidRPr="00365204">
        <w:rPr>
          <w:rFonts w:cstheme="minorHAnsi"/>
          <w:color w:val="3A3A3A"/>
          <w:shd w:val="clear" w:color="auto" w:fill="FFFFFF"/>
        </w:rPr>
        <w:t>of e</w:t>
      </w:r>
      <w:r w:rsidRPr="00365204">
        <w:rPr>
          <w:rFonts w:asciiTheme="minorHAnsi" w:hAnsiTheme="minorHAnsi" w:cstheme="minorHAnsi"/>
          <w:color w:val="3A3A3A"/>
          <w:shd w:val="clear" w:color="auto" w:fill="FFFFFF"/>
        </w:rPr>
        <w:t>mergencies</w:t>
      </w:r>
      <w:r w:rsidR="00365204" w:rsidRPr="00365204">
        <w:rPr>
          <w:rFonts w:cstheme="minorHAnsi"/>
          <w:color w:val="3A3A3A"/>
          <w:shd w:val="clear" w:color="auto" w:fill="FFFFFF"/>
        </w:rPr>
        <w:t xml:space="preserve"> and major incidents </w:t>
      </w:r>
      <w:r w:rsidR="00F75C7E" w:rsidRPr="00365204">
        <w:rPr>
          <w:rFonts w:cstheme="minorHAnsi"/>
          <w:color w:val="3A3A3A"/>
          <w:shd w:val="clear" w:color="auto" w:fill="FFFFFF"/>
        </w:rPr>
        <w:t xml:space="preserve">via </w:t>
      </w:r>
      <w:r w:rsidR="00365204" w:rsidRPr="00365204">
        <w:rPr>
          <w:rFonts w:cstheme="minorHAnsi"/>
          <w:color w:val="3A3A3A"/>
          <w:shd w:val="clear" w:color="auto" w:fill="FFFFFF"/>
        </w:rPr>
        <w:t>the site E</w:t>
      </w:r>
      <w:r w:rsidR="00F75C7E" w:rsidRPr="00365204">
        <w:rPr>
          <w:rFonts w:cstheme="minorHAnsi"/>
          <w:color w:val="3A3A3A"/>
          <w:shd w:val="clear" w:color="auto" w:fill="FFFFFF"/>
        </w:rPr>
        <w:t>mergency Management Plan (EMP)</w:t>
      </w:r>
    </w:p>
    <w:p w14:paraId="4B1B0D70" w14:textId="43F882DE" w:rsidR="00EA7591" w:rsidRPr="00DE2AD1" w:rsidRDefault="00365204" w:rsidP="005F7023">
      <w:pPr>
        <w:pStyle w:val="ListParagraph"/>
        <w:widowControl w:val="0"/>
        <w:numPr>
          <w:ilvl w:val="0"/>
          <w:numId w:val="32"/>
        </w:numPr>
        <w:autoSpaceDE w:val="0"/>
        <w:autoSpaceDN w:val="0"/>
        <w:adjustRightInd w:val="0"/>
        <w:spacing w:after="0" w:line="240" w:lineRule="auto"/>
        <w:jc w:val="both"/>
        <w:rPr>
          <w:rFonts w:cstheme="minorHAnsi"/>
          <w:shd w:val="clear" w:color="auto" w:fill="FFFFFF"/>
        </w:rPr>
      </w:pPr>
      <w:r>
        <w:rPr>
          <w:rFonts w:cstheme="minorHAnsi"/>
          <w:color w:val="3A3A3A"/>
          <w:shd w:val="clear" w:color="auto" w:fill="FFFFFF"/>
        </w:rPr>
        <w:t xml:space="preserve">the appropriate escalation of incidents to higher or lower classifications as required by the </w:t>
      </w:r>
      <w:r w:rsidRPr="00DE2AD1">
        <w:rPr>
          <w:rFonts w:cstheme="minorHAnsi"/>
          <w:shd w:val="clear" w:color="auto" w:fill="FFFFFF"/>
        </w:rPr>
        <w:t>Incident classification and escalation tool</w:t>
      </w:r>
    </w:p>
    <w:p w14:paraId="304C43B3" w14:textId="51BA0C97" w:rsidR="00F155F5" w:rsidRPr="00DE2AD1" w:rsidRDefault="00DF00AC" w:rsidP="005F7023">
      <w:pPr>
        <w:pStyle w:val="ListParagraph"/>
        <w:widowControl w:val="0"/>
        <w:numPr>
          <w:ilvl w:val="0"/>
          <w:numId w:val="32"/>
        </w:numPr>
        <w:autoSpaceDE w:val="0"/>
        <w:autoSpaceDN w:val="0"/>
        <w:adjustRightInd w:val="0"/>
        <w:spacing w:after="0" w:line="240" w:lineRule="auto"/>
        <w:jc w:val="both"/>
        <w:rPr>
          <w:rFonts w:cstheme="minorHAnsi"/>
          <w:shd w:val="clear" w:color="auto" w:fill="FFFFFF"/>
        </w:rPr>
      </w:pPr>
      <w:r w:rsidRPr="003E198A">
        <w:rPr>
          <w:rFonts w:asciiTheme="minorHAnsi" w:hAnsiTheme="minorHAnsi" w:cstheme="minorHAnsi"/>
        </w:rPr>
        <w:t>r</w:t>
      </w:r>
      <w:r w:rsidR="00F155F5" w:rsidRPr="003E198A">
        <w:rPr>
          <w:rFonts w:asciiTheme="minorHAnsi" w:hAnsiTheme="minorHAnsi" w:cstheme="minorHAnsi"/>
        </w:rPr>
        <w:t>eview</w:t>
      </w:r>
      <w:r w:rsidR="00BB0483">
        <w:rPr>
          <w:rFonts w:asciiTheme="minorHAnsi" w:hAnsiTheme="minorHAnsi" w:cstheme="minorHAnsi"/>
        </w:rPr>
        <w:t>ing</w:t>
      </w:r>
      <w:r w:rsidR="00F155F5" w:rsidRPr="003E198A">
        <w:rPr>
          <w:rFonts w:asciiTheme="minorHAnsi" w:hAnsiTheme="minorHAnsi" w:cstheme="minorHAnsi"/>
        </w:rPr>
        <w:t xml:space="preserve"> and updat</w:t>
      </w:r>
      <w:r w:rsidR="007751B9">
        <w:rPr>
          <w:rFonts w:asciiTheme="minorHAnsi" w:hAnsiTheme="minorHAnsi" w:cstheme="minorHAnsi"/>
        </w:rPr>
        <w:t>ing</w:t>
      </w:r>
      <w:r w:rsidR="00F155F5" w:rsidRPr="003E198A">
        <w:rPr>
          <w:rFonts w:asciiTheme="minorHAnsi" w:hAnsiTheme="minorHAnsi" w:cstheme="minorHAnsi"/>
        </w:rPr>
        <w:t xml:space="preserve"> the emergency contact details and emergency response procedures in the EMP each year and communicate the updates to staff</w:t>
      </w:r>
    </w:p>
    <w:p w14:paraId="7E4B8146" w14:textId="3E17C012" w:rsidR="00EA7591" w:rsidRPr="00DE2AD1" w:rsidRDefault="005F7023" w:rsidP="005F7023">
      <w:pPr>
        <w:pStyle w:val="ListParagraph"/>
        <w:widowControl w:val="0"/>
        <w:numPr>
          <w:ilvl w:val="0"/>
          <w:numId w:val="32"/>
        </w:numPr>
        <w:autoSpaceDE w:val="0"/>
        <w:autoSpaceDN w:val="0"/>
        <w:adjustRightInd w:val="0"/>
        <w:spacing w:after="0" w:line="240" w:lineRule="auto"/>
        <w:jc w:val="both"/>
        <w:rPr>
          <w:rFonts w:cstheme="minorHAnsi"/>
          <w:shd w:val="clear" w:color="auto" w:fill="FFFFFF"/>
        </w:rPr>
      </w:pPr>
      <w:r>
        <w:rPr>
          <w:rFonts w:eastAsia="Times New Roman" w:cstheme="minorHAnsi"/>
          <w:lang w:eastAsia="en-AU"/>
        </w:rPr>
        <w:t>e</w:t>
      </w:r>
      <w:r w:rsidR="00EA7591" w:rsidRPr="00DE2AD1">
        <w:rPr>
          <w:rFonts w:eastAsia="Times New Roman" w:cstheme="minorHAnsi"/>
          <w:lang w:eastAsia="en-AU"/>
        </w:rPr>
        <w:t>nsuring the site EMP is reviewed at least annually and/or following an emergency</w:t>
      </w:r>
    </w:p>
    <w:p w14:paraId="137F04AC" w14:textId="450C7F50" w:rsidR="00EA7591" w:rsidRPr="00DE2AD1" w:rsidRDefault="005F7023" w:rsidP="005F7023">
      <w:pPr>
        <w:pStyle w:val="ListParagraph"/>
        <w:widowControl w:val="0"/>
        <w:numPr>
          <w:ilvl w:val="0"/>
          <w:numId w:val="32"/>
        </w:numPr>
        <w:autoSpaceDE w:val="0"/>
        <w:autoSpaceDN w:val="0"/>
        <w:adjustRightInd w:val="0"/>
        <w:spacing w:after="0" w:line="240" w:lineRule="auto"/>
        <w:jc w:val="both"/>
        <w:rPr>
          <w:rFonts w:cstheme="minorHAnsi"/>
          <w:shd w:val="clear" w:color="auto" w:fill="FFFFFF"/>
        </w:rPr>
      </w:pPr>
      <w:r>
        <w:rPr>
          <w:rFonts w:cstheme="minorHAnsi"/>
        </w:rPr>
        <w:t>e</w:t>
      </w:r>
      <w:r w:rsidR="00EA7591" w:rsidRPr="003E198A">
        <w:rPr>
          <w:rFonts w:cstheme="minorHAnsi"/>
        </w:rPr>
        <w:t>nsur</w:t>
      </w:r>
      <w:r w:rsidR="00117C40">
        <w:rPr>
          <w:rFonts w:cstheme="minorHAnsi"/>
        </w:rPr>
        <w:t>ing</w:t>
      </w:r>
      <w:r w:rsidR="00EA7591" w:rsidRPr="003E198A">
        <w:rPr>
          <w:rFonts w:cstheme="minorHAnsi"/>
        </w:rPr>
        <w:t xml:space="preserve"> th</w:t>
      </w:r>
      <w:r w:rsidR="00F80B8B">
        <w:rPr>
          <w:rFonts w:cstheme="minorHAnsi"/>
        </w:rPr>
        <w:t xml:space="preserve">at each year the </w:t>
      </w:r>
      <w:r w:rsidR="00EA7591" w:rsidRPr="003E198A">
        <w:rPr>
          <w:rFonts w:cstheme="minorHAnsi"/>
        </w:rPr>
        <w:t xml:space="preserve">EMP is submitted to </w:t>
      </w:r>
      <w:r w:rsidR="007E465C">
        <w:rPr>
          <w:rFonts w:cstheme="minorHAnsi"/>
        </w:rPr>
        <w:t xml:space="preserve">the </w:t>
      </w:r>
      <w:r w:rsidR="00E20453">
        <w:rPr>
          <w:rFonts w:cstheme="minorHAnsi"/>
        </w:rPr>
        <w:t>CEB</w:t>
      </w:r>
      <w:r w:rsidR="007E465C">
        <w:rPr>
          <w:rFonts w:cstheme="minorHAnsi"/>
        </w:rPr>
        <w:t xml:space="preserve"> </w:t>
      </w:r>
      <w:r w:rsidR="00714059">
        <w:rPr>
          <w:rFonts w:cstheme="minorHAnsi"/>
        </w:rPr>
        <w:t>Planning</w:t>
      </w:r>
      <w:r w:rsidR="00DF0FE6">
        <w:rPr>
          <w:rFonts w:cstheme="minorHAnsi"/>
        </w:rPr>
        <w:t>, Risk</w:t>
      </w:r>
      <w:r w:rsidR="00714059">
        <w:rPr>
          <w:rFonts w:cstheme="minorHAnsi"/>
        </w:rPr>
        <w:t xml:space="preserve"> and Infrastr</w:t>
      </w:r>
      <w:r w:rsidR="00B54F94">
        <w:rPr>
          <w:rFonts w:cstheme="minorHAnsi"/>
        </w:rPr>
        <w:t>u</w:t>
      </w:r>
      <w:r w:rsidR="00714059">
        <w:rPr>
          <w:rFonts w:cstheme="minorHAnsi"/>
        </w:rPr>
        <w:t xml:space="preserve">cture team </w:t>
      </w:r>
      <w:r w:rsidR="00F80B8B">
        <w:rPr>
          <w:rFonts w:cstheme="minorHAnsi"/>
        </w:rPr>
        <w:t xml:space="preserve">by the </w:t>
      </w:r>
      <w:r w:rsidR="009560F9">
        <w:rPr>
          <w:rFonts w:cstheme="minorHAnsi"/>
        </w:rPr>
        <w:t>17</w:t>
      </w:r>
      <w:r w:rsidR="009560F9" w:rsidRPr="00507932">
        <w:rPr>
          <w:rFonts w:cstheme="minorHAnsi"/>
          <w:vertAlign w:val="superscript"/>
        </w:rPr>
        <w:t>th of</w:t>
      </w:r>
      <w:r w:rsidR="00507932">
        <w:rPr>
          <w:rFonts w:cstheme="minorHAnsi"/>
        </w:rPr>
        <w:t xml:space="preserve"> </w:t>
      </w:r>
      <w:r w:rsidR="00714059">
        <w:rPr>
          <w:rFonts w:cstheme="minorHAnsi"/>
        </w:rPr>
        <w:t>September each year</w:t>
      </w:r>
    </w:p>
    <w:p w14:paraId="3E7C6BCA" w14:textId="32C5BE77" w:rsidR="00EA7591" w:rsidRPr="00DE2AD1" w:rsidRDefault="00EA7591" w:rsidP="005F7023">
      <w:pPr>
        <w:numPr>
          <w:ilvl w:val="0"/>
          <w:numId w:val="32"/>
        </w:numPr>
        <w:spacing w:after="0" w:line="240" w:lineRule="auto"/>
        <w:jc w:val="both"/>
        <w:rPr>
          <w:rFonts w:eastAsia="Times New Roman" w:cstheme="minorHAnsi"/>
          <w:lang w:eastAsia="en-AU"/>
        </w:rPr>
      </w:pPr>
      <w:r w:rsidRPr="00DE2AD1">
        <w:rPr>
          <w:rFonts w:eastAsia="Times New Roman" w:cstheme="minorHAnsi"/>
          <w:lang w:eastAsia="en-AU"/>
        </w:rPr>
        <w:t xml:space="preserve">testing </w:t>
      </w:r>
      <w:r w:rsidR="003F057D">
        <w:rPr>
          <w:rFonts w:eastAsia="Times New Roman" w:cstheme="minorHAnsi"/>
          <w:lang w:eastAsia="en-AU"/>
        </w:rPr>
        <w:t>E</w:t>
      </w:r>
      <w:r w:rsidRPr="00DE2AD1">
        <w:rPr>
          <w:rFonts w:eastAsia="Times New Roman" w:cstheme="minorHAnsi"/>
          <w:lang w:eastAsia="en-AU"/>
        </w:rPr>
        <w:t xml:space="preserve">mergency </w:t>
      </w:r>
      <w:r w:rsidR="003F057D">
        <w:rPr>
          <w:rFonts w:eastAsia="Times New Roman" w:cstheme="minorHAnsi"/>
          <w:lang w:eastAsia="en-AU"/>
        </w:rPr>
        <w:t>R</w:t>
      </w:r>
      <w:r w:rsidRPr="00DE2AD1">
        <w:rPr>
          <w:rFonts w:eastAsia="Times New Roman" w:cstheme="minorHAnsi"/>
          <w:lang w:eastAsia="en-AU"/>
        </w:rPr>
        <w:t>esponse procedures by conducting drills at least</w:t>
      </w:r>
      <w:r w:rsidR="00201AD3" w:rsidRPr="00DE2AD1">
        <w:rPr>
          <w:rFonts w:eastAsia="Times New Roman" w:cstheme="minorHAnsi"/>
          <w:lang w:eastAsia="en-AU"/>
        </w:rPr>
        <w:t xml:space="preserve"> </w:t>
      </w:r>
      <w:r w:rsidR="003F057D">
        <w:rPr>
          <w:rFonts w:eastAsia="Times New Roman" w:cstheme="minorHAnsi"/>
          <w:lang w:eastAsia="en-AU"/>
        </w:rPr>
        <w:t xml:space="preserve">once per </w:t>
      </w:r>
      <w:r w:rsidR="005F7023">
        <w:rPr>
          <w:rFonts w:eastAsia="Times New Roman" w:cstheme="minorHAnsi"/>
          <w:lang w:eastAsia="en-AU"/>
        </w:rPr>
        <w:t>t</w:t>
      </w:r>
      <w:r w:rsidR="003F057D">
        <w:rPr>
          <w:rFonts w:eastAsia="Times New Roman" w:cstheme="minorHAnsi"/>
          <w:lang w:eastAsia="en-AU"/>
        </w:rPr>
        <w:t>erm</w:t>
      </w:r>
    </w:p>
    <w:p w14:paraId="000AD209" w14:textId="77777777" w:rsidR="00507932" w:rsidRDefault="00507932">
      <w:pPr>
        <w:rPr>
          <w:rFonts w:cstheme="minorHAnsi"/>
          <w:b/>
        </w:rPr>
      </w:pPr>
      <w:r>
        <w:rPr>
          <w:rFonts w:cstheme="minorHAnsi"/>
          <w:b/>
        </w:rPr>
        <w:br w:type="page"/>
      </w:r>
    </w:p>
    <w:p w14:paraId="54C860CA" w14:textId="6B06D449" w:rsidR="00F75C7E" w:rsidRPr="00F75C7E" w:rsidRDefault="00F75C7E" w:rsidP="00382C7D">
      <w:pPr>
        <w:spacing w:before="240" w:after="0"/>
        <w:jc w:val="both"/>
        <w:rPr>
          <w:rFonts w:cstheme="minorHAnsi"/>
          <w:b/>
        </w:rPr>
      </w:pPr>
      <w:r w:rsidRPr="00F75C7E">
        <w:rPr>
          <w:rFonts w:cstheme="minorHAnsi"/>
          <w:b/>
        </w:rPr>
        <w:lastRenderedPageBreak/>
        <w:t xml:space="preserve">Emergency Management </w:t>
      </w:r>
    </w:p>
    <w:p w14:paraId="263605D1" w14:textId="2D060314" w:rsidR="009C18DC" w:rsidRPr="00DE2AD1" w:rsidRDefault="00F379ED" w:rsidP="005F7023">
      <w:pPr>
        <w:widowControl w:val="0"/>
        <w:autoSpaceDE w:val="0"/>
        <w:autoSpaceDN w:val="0"/>
        <w:adjustRightInd w:val="0"/>
        <w:spacing w:after="0" w:line="240" w:lineRule="auto"/>
        <w:jc w:val="both"/>
        <w:rPr>
          <w:rFonts w:cstheme="minorHAnsi"/>
        </w:rPr>
      </w:pPr>
      <w:r>
        <w:rPr>
          <w:rFonts w:cstheme="minorHAnsi"/>
          <w:shd w:val="clear" w:color="auto" w:fill="FFFFFF"/>
        </w:rPr>
        <w:t>Emergency Management</w:t>
      </w:r>
      <w:r w:rsidRPr="00DE2AD1">
        <w:rPr>
          <w:rFonts w:cstheme="minorHAnsi"/>
          <w:shd w:val="clear" w:color="auto" w:fill="FFFFFF"/>
        </w:rPr>
        <w:t xml:space="preserve"> </w:t>
      </w:r>
      <w:r w:rsidR="00EE6E9E" w:rsidRPr="00DE2AD1">
        <w:rPr>
          <w:rFonts w:cstheme="minorHAnsi"/>
          <w:shd w:val="clear" w:color="auto" w:fill="FFFFFF"/>
        </w:rPr>
        <w:t xml:space="preserve">includes incidents classified as </w:t>
      </w:r>
      <w:r w:rsidR="00EE6E9E" w:rsidRPr="00C8239F">
        <w:rPr>
          <w:rFonts w:cstheme="minorHAnsi"/>
          <w:i/>
          <w:iCs/>
          <w:shd w:val="clear" w:color="auto" w:fill="FFFFFF"/>
        </w:rPr>
        <w:t>Emergencies</w:t>
      </w:r>
      <w:r w:rsidR="00EE6E9E" w:rsidRPr="00DE2AD1">
        <w:rPr>
          <w:rFonts w:cstheme="minorHAnsi"/>
          <w:shd w:val="clear" w:color="auto" w:fill="FFFFFF"/>
        </w:rPr>
        <w:t xml:space="preserve"> and </w:t>
      </w:r>
      <w:r w:rsidR="00EE6E9E" w:rsidRPr="00C8239F">
        <w:rPr>
          <w:rFonts w:cstheme="minorHAnsi"/>
          <w:i/>
          <w:iCs/>
          <w:shd w:val="clear" w:color="auto" w:fill="FFFFFF"/>
        </w:rPr>
        <w:t>Major Incidents</w:t>
      </w:r>
      <w:r w:rsidR="00EE6E9E" w:rsidRPr="00DE2AD1">
        <w:rPr>
          <w:rFonts w:cstheme="minorHAnsi"/>
          <w:shd w:val="clear" w:color="auto" w:fill="FFFFFF"/>
        </w:rPr>
        <w:t xml:space="preserve">. </w:t>
      </w:r>
      <w:r w:rsidR="00F75C7E" w:rsidRPr="00DE2AD1">
        <w:rPr>
          <w:rFonts w:cstheme="minorHAnsi"/>
          <w:shd w:val="clear" w:color="auto" w:fill="FFFFFF"/>
        </w:rPr>
        <w:t xml:space="preserve">Each DOBCEL </w:t>
      </w:r>
      <w:r>
        <w:rPr>
          <w:rFonts w:cstheme="minorHAnsi"/>
          <w:shd w:val="clear" w:color="auto" w:fill="FFFFFF"/>
        </w:rPr>
        <w:t>location</w:t>
      </w:r>
      <w:r w:rsidR="00F75C7E" w:rsidRPr="00DE2AD1">
        <w:rPr>
          <w:rFonts w:cstheme="minorHAnsi"/>
          <w:shd w:val="clear" w:color="auto" w:fill="FFFFFF"/>
        </w:rPr>
        <w:t xml:space="preserve"> must</w:t>
      </w:r>
      <w:r w:rsidR="009C18DC" w:rsidRPr="00DE2AD1">
        <w:rPr>
          <w:rFonts w:cstheme="minorHAnsi"/>
          <w:shd w:val="clear" w:color="auto" w:fill="FFFFFF"/>
        </w:rPr>
        <w:t xml:space="preserve"> </w:t>
      </w:r>
      <w:r w:rsidR="009C18DC" w:rsidRPr="00DE2AD1">
        <w:rPr>
          <w:rFonts w:cstheme="minorHAnsi"/>
        </w:rPr>
        <w:t>have a current Emergency Management Plan (EMP) that addresses site specific hazards and threats which have the potential to result in emergencies which include:</w:t>
      </w:r>
    </w:p>
    <w:p w14:paraId="24626C02" w14:textId="328A5B54" w:rsidR="009C18DC" w:rsidRPr="00DE2AD1" w:rsidRDefault="009C18DC" w:rsidP="005F7023">
      <w:pPr>
        <w:numPr>
          <w:ilvl w:val="0"/>
          <w:numId w:val="33"/>
        </w:numPr>
        <w:spacing w:after="0" w:line="240" w:lineRule="auto"/>
        <w:jc w:val="both"/>
        <w:rPr>
          <w:rFonts w:eastAsia="Times New Roman" w:cstheme="minorHAnsi"/>
          <w:lang w:eastAsia="en-AU"/>
        </w:rPr>
      </w:pPr>
      <w:r w:rsidRPr="00DE2AD1">
        <w:rPr>
          <w:rFonts w:eastAsia="Times New Roman" w:cstheme="minorHAnsi"/>
          <w:lang w:eastAsia="en-AU"/>
        </w:rPr>
        <w:t>circumstances that pose a risk to the health, safety or wellbeing of one or more students or</w:t>
      </w:r>
      <w:r w:rsidR="00EA7591" w:rsidRPr="00DE2AD1">
        <w:rPr>
          <w:rFonts w:eastAsia="Times New Roman" w:cstheme="minorHAnsi"/>
          <w:lang w:eastAsia="en-AU"/>
        </w:rPr>
        <w:t xml:space="preserve"> employees</w:t>
      </w:r>
    </w:p>
    <w:p w14:paraId="2F03AF35" w14:textId="77777777" w:rsidR="00EA7591" w:rsidRPr="00DE2AD1" w:rsidRDefault="009C18DC" w:rsidP="005F7023">
      <w:pPr>
        <w:numPr>
          <w:ilvl w:val="0"/>
          <w:numId w:val="33"/>
        </w:numPr>
        <w:spacing w:after="0" w:line="240" w:lineRule="auto"/>
        <w:jc w:val="both"/>
        <w:rPr>
          <w:rFonts w:eastAsia="Times New Roman" w:cstheme="minorHAnsi"/>
          <w:lang w:eastAsia="en-AU"/>
        </w:rPr>
      </w:pPr>
      <w:r w:rsidRPr="00DE2AD1">
        <w:rPr>
          <w:rFonts w:eastAsia="Times New Roman" w:cstheme="minorHAnsi"/>
          <w:lang w:eastAsia="en-AU"/>
        </w:rPr>
        <w:t>incidents requiring school/office closure, lockdown</w:t>
      </w:r>
    </w:p>
    <w:p w14:paraId="3973206D" w14:textId="72D6F715" w:rsidR="009C18DC" w:rsidRPr="00DE2AD1" w:rsidRDefault="005F7023" w:rsidP="005F7023">
      <w:pPr>
        <w:numPr>
          <w:ilvl w:val="0"/>
          <w:numId w:val="33"/>
        </w:numPr>
        <w:spacing w:after="0" w:line="240" w:lineRule="auto"/>
        <w:jc w:val="both"/>
        <w:rPr>
          <w:rFonts w:eastAsia="Times New Roman" w:cstheme="minorHAnsi"/>
          <w:lang w:eastAsia="en-AU"/>
        </w:rPr>
      </w:pPr>
      <w:r>
        <w:rPr>
          <w:rFonts w:eastAsia="Times New Roman" w:cstheme="minorHAnsi"/>
          <w:lang w:eastAsia="en-AU"/>
        </w:rPr>
        <w:t>i</w:t>
      </w:r>
      <w:r w:rsidR="00EA7591" w:rsidRPr="00DE2AD1">
        <w:rPr>
          <w:rFonts w:eastAsia="Times New Roman" w:cstheme="minorHAnsi"/>
          <w:lang w:eastAsia="en-AU"/>
        </w:rPr>
        <w:t xml:space="preserve">ncidents that </w:t>
      </w:r>
      <w:r w:rsidR="009C18DC" w:rsidRPr="00DE2AD1">
        <w:rPr>
          <w:rFonts w:eastAsia="Times New Roman" w:cstheme="minorHAnsi"/>
          <w:lang w:eastAsia="en-AU"/>
        </w:rPr>
        <w:t xml:space="preserve">significantly affect the normal operations of the </w:t>
      </w:r>
      <w:r w:rsidR="00EA7591" w:rsidRPr="00DE2AD1">
        <w:rPr>
          <w:rFonts w:eastAsia="Times New Roman" w:cstheme="minorHAnsi"/>
          <w:lang w:eastAsia="en-AU"/>
        </w:rPr>
        <w:t xml:space="preserve">DOBCEL </w:t>
      </w:r>
      <w:r w:rsidR="009C18DC" w:rsidRPr="00DE2AD1">
        <w:rPr>
          <w:rFonts w:eastAsia="Times New Roman" w:cstheme="minorHAnsi"/>
          <w:lang w:eastAsia="en-AU"/>
        </w:rPr>
        <w:t>school/office</w:t>
      </w:r>
    </w:p>
    <w:p w14:paraId="457BF8ED" w14:textId="587A5DAE" w:rsidR="00EE6E9E" w:rsidRPr="00F75C7E" w:rsidRDefault="00EE6E9E" w:rsidP="005F7023">
      <w:pPr>
        <w:widowControl w:val="0"/>
        <w:autoSpaceDE w:val="0"/>
        <w:autoSpaceDN w:val="0"/>
        <w:adjustRightInd w:val="0"/>
        <w:spacing w:before="240" w:after="0" w:line="240" w:lineRule="auto"/>
        <w:jc w:val="both"/>
        <w:rPr>
          <w:rFonts w:cstheme="minorHAnsi"/>
          <w:b/>
        </w:rPr>
      </w:pPr>
      <w:r>
        <w:rPr>
          <w:rFonts w:cstheme="minorHAnsi"/>
        </w:rPr>
        <w:t xml:space="preserve">For </w:t>
      </w:r>
      <w:r w:rsidRPr="00C8239F">
        <w:rPr>
          <w:rFonts w:cstheme="minorHAnsi"/>
          <w:i/>
          <w:iCs/>
        </w:rPr>
        <w:t>Major Incidents</w:t>
      </w:r>
      <w:r>
        <w:rPr>
          <w:rFonts w:cstheme="minorHAnsi"/>
        </w:rPr>
        <w:t xml:space="preserve">, </w:t>
      </w:r>
      <w:r w:rsidRPr="006E2D30">
        <w:rPr>
          <w:rFonts w:cstheme="minorHAnsi"/>
        </w:rPr>
        <w:t xml:space="preserve">The </w:t>
      </w:r>
      <w:r w:rsidRPr="006E2D30">
        <w:rPr>
          <w:rFonts w:cstheme="minorHAnsi"/>
          <w:i/>
          <w:iCs/>
        </w:rPr>
        <w:t xml:space="preserve">Critical Incident Management Team (CIMT) </w:t>
      </w:r>
      <w:r w:rsidR="00F1623E">
        <w:rPr>
          <w:rFonts w:cstheme="minorHAnsi"/>
        </w:rPr>
        <w:t xml:space="preserve"> </w:t>
      </w:r>
      <w:r w:rsidR="00C01487">
        <w:rPr>
          <w:rFonts w:cstheme="minorHAnsi"/>
        </w:rPr>
        <w:t>must</w:t>
      </w:r>
      <w:r w:rsidRPr="00F42F33">
        <w:rPr>
          <w:rFonts w:cstheme="minorHAnsi"/>
        </w:rPr>
        <w:t xml:space="preserve"> be </w:t>
      </w:r>
      <w:r w:rsidRPr="00F75C7E">
        <w:rPr>
          <w:rFonts w:cstheme="minorHAnsi"/>
        </w:rPr>
        <w:t xml:space="preserve">notified </w:t>
      </w:r>
      <w:r w:rsidR="00F1623E">
        <w:rPr>
          <w:rFonts w:cstheme="minorHAnsi"/>
        </w:rPr>
        <w:t xml:space="preserve">and </w:t>
      </w:r>
      <w:r w:rsidR="000173D7">
        <w:rPr>
          <w:rFonts w:cstheme="minorHAnsi"/>
        </w:rPr>
        <w:t>CEB Directorate</w:t>
      </w:r>
      <w:r>
        <w:rPr>
          <w:rFonts w:cstheme="minorHAnsi"/>
        </w:rPr>
        <w:t xml:space="preserve"> </w:t>
      </w:r>
      <w:r w:rsidR="00F1623E">
        <w:rPr>
          <w:rFonts w:cstheme="minorHAnsi"/>
        </w:rPr>
        <w:t xml:space="preserve">will </w:t>
      </w:r>
      <w:r>
        <w:rPr>
          <w:rFonts w:cstheme="minorHAnsi"/>
        </w:rPr>
        <w:t xml:space="preserve">support and </w:t>
      </w:r>
      <w:r w:rsidRPr="009C18DC">
        <w:rPr>
          <w:rFonts w:cstheme="minorHAnsi"/>
        </w:rPr>
        <w:t xml:space="preserve">respond </w:t>
      </w:r>
      <w:r>
        <w:rPr>
          <w:rFonts w:cstheme="minorHAnsi"/>
        </w:rPr>
        <w:t>as needed</w:t>
      </w:r>
      <w:r w:rsidRPr="009C18DC">
        <w:rPr>
          <w:rFonts w:cstheme="minorHAnsi"/>
        </w:rPr>
        <w:t>.</w:t>
      </w:r>
    </w:p>
    <w:p w14:paraId="365DA2A2" w14:textId="77777777" w:rsidR="006C16AA" w:rsidRDefault="009C18DC" w:rsidP="00382C7D">
      <w:pPr>
        <w:spacing w:before="240" w:after="0"/>
        <w:jc w:val="both"/>
        <w:rPr>
          <w:rFonts w:cstheme="minorHAnsi"/>
          <w:b/>
        </w:rPr>
      </w:pPr>
      <w:r w:rsidRPr="009C18DC">
        <w:rPr>
          <w:rFonts w:cstheme="minorHAnsi"/>
          <w:b/>
        </w:rPr>
        <w:t>Critical Incident Management</w:t>
      </w:r>
    </w:p>
    <w:p w14:paraId="09B28AEA" w14:textId="7B7760B4" w:rsidR="00EA7591" w:rsidRDefault="006B2C35" w:rsidP="005F7023">
      <w:pPr>
        <w:jc w:val="both"/>
        <w:rPr>
          <w:rFonts w:cstheme="minorHAnsi"/>
        </w:rPr>
      </w:pPr>
      <w:r>
        <w:rPr>
          <w:rFonts w:cstheme="minorHAnsi"/>
        </w:rPr>
        <w:t xml:space="preserve">The CEB Directorate </w:t>
      </w:r>
      <w:r w:rsidR="00365204">
        <w:rPr>
          <w:rFonts w:cstheme="minorHAnsi"/>
        </w:rPr>
        <w:t xml:space="preserve">will </w:t>
      </w:r>
      <w:r w:rsidR="0019470F">
        <w:rPr>
          <w:rFonts w:cstheme="minorHAnsi"/>
        </w:rPr>
        <w:t xml:space="preserve">establish and </w:t>
      </w:r>
      <w:r w:rsidR="000F0B7E" w:rsidRPr="00EE6E9E">
        <w:rPr>
          <w:rFonts w:cstheme="minorHAnsi"/>
        </w:rPr>
        <w:t xml:space="preserve">maintain a </w:t>
      </w:r>
      <w:r w:rsidR="000F0B7E" w:rsidRPr="00EE6E9E">
        <w:rPr>
          <w:rFonts w:cstheme="minorHAnsi"/>
          <w:i/>
          <w:iCs/>
        </w:rPr>
        <w:t>Critical Incident Management Plan (CIMP)</w:t>
      </w:r>
      <w:r w:rsidR="00201AD3">
        <w:rPr>
          <w:rFonts w:cstheme="minorHAnsi"/>
          <w:i/>
          <w:iCs/>
        </w:rPr>
        <w:t xml:space="preserve"> </w:t>
      </w:r>
      <w:r w:rsidR="009843F7">
        <w:rPr>
          <w:rFonts w:cstheme="minorHAnsi"/>
          <w:i/>
          <w:iCs/>
        </w:rPr>
        <w:t xml:space="preserve">to manage </w:t>
      </w:r>
      <w:r w:rsidR="009843F7" w:rsidRPr="009843F7">
        <w:rPr>
          <w:rFonts w:cstheme="minorHAnsi"/>
        </w:rPr>
        <w:t>any ‘</w:t>
      </w:r>
      <w:r w:rsidR="00BF3C40" w:rsidRPr="009843F7">
        <w:rPr>
          <w:rFonts w:cstheme="minorHAnsi"/>
        </w:rPr>
        <w:t>Critical</w:t>
      </w:r>
      <w:r w:rsidR="00420C1D" w:rsidRPr="009843F7">
        <w:rPr>
          <w:rFonts w:cstheme="minorHAnsi"/>
        </w:rPr>
        <w:t>’</w:t>
      </w:r>
      <w:r w:rsidR="00903332" w:rsidRPr="009843F7">
        <w:rPr>
          <w:rFonts w:cstheme="minorHAnsi"/>
        </w:rPr>
        <w:t xml:space="preserve"> </w:t>
      </w:r>
      <w:r w:rsidR="009843F7" w:rsidRPr="009843F7">
        <w:rPr>
          <w:rFonts w:cstheme="minorHAnsi"/>
        </w:rPr>
        <w:t>i</w:t>
      </w:r>
      <w:r w:rsidR="00903332" w:rsidRPr="009843F7">
        <w:rPr>
          <w:rFonts w:cstheme="minorHAnsi"/>
        </w:rPr>
        <w:t>ncident</w:t>
      </w:r>
      <w:r w:rsidR="00EA7591" w:rsidRPr="009843F7">
        <w:rPr>
          <w:rFonts w:cstheme="minorHAnsi"/>
        </w:rPr>
        <w:t>s</w:t>
      </w:r>
      <w:r w:rsidR="00403888">
        <w:rPr>
          <w:rFonts w:cstheme="minorHAnsi"/>
        </w:rPr>
        <w:t xml:space="preserve"> that escalate beyond the limits of the EMP </w:t>
      </w:r>
      <w:r w:rsidR="00903332" w:rsidRPr="00365204">
        <w:rPr>
          <w:rFonts w:cstheme="minorHAnsi"/>
        </w:rPr>
        <w:t xml:space="preserve">. </w:t>
      </w:r>
      <w:r w:rsidR="00402DE0">
        <w:rPr>
          <w:rFonts w:cstheme="minorHAnsi"/>
        </w:rPr>
        <w:t xml:space="preserve">The CIMP establishes a </w:t>
      </w:r>
      <w:r w:rsidR="00402DE0" w:rsidRPr="00F80B8B">
        <w:rPr>
          <w:rFonts w:cstheme="minorHAnsi"/>
          <w:i/>
          <w:iCs/>
        </w:rPr>
        <w:t>Critical Incident Management Team (CIMT)</w:t>
      </w:r>
      <w:r w:rsidR="00B4571B">
        <w:rPr>
          <w:rFonts w:cstheme="minorHAnsi"/>
          <w:i/>
          <w:iCs/>
        </w:rPr>
        <w:t xml:space="preserve"> </w:t>
      </w:r>
      <w:r w:rsidR="00B4571B">
        <w:rPr>
          <w:rFonts w:cstheme="minorHAnsi"/>
        </w:rPr>
        <w:t xml:space="preserve">that </w:t>
      </w:r>
      <w:r w:rsidR="00EB2D61" w:rsidRPr="00365204">
        <w:rPr>
          <w:rFonts w:cstheme="minorHAnsi"/>
        </w:rPr>
        <w:t xml:space="preserve">has the necessary experience and resources to assist the </w:t>
      </w:r>
      <w:r w:rsidR="00B4571B">
        <w:rPr>
          <w:rFonts w:cstheme="minorHAnsi"/>
        </w:rPr>
        <w:t xml:space="preserve">school </w:t>
      </w:r>
      <w:r w:rsidR="005F7023">
        <w:rPr>
          <w:rFonts w:cstheme="minorHAnsi"/>
        </w:rPr>
        <w:t>p</w:t>
      </w:r>
      <w:r w:rsidR="00B4571B">
        <w:rPr>
          <w:rFonts w:cstheme="minorHAnsi"/>
        </w:rPr>
        <w:t xml:space="preserve">rincipal or office location </w:t>
      </w:r>
      <w:r w:rsidR="005F7023">
        <w:rPr>
          <w:rFonts w:cstheme="minorHAnsi"/>
        </w:rPr>
        <w:t>m</w:t>
      </w:r>
      <w:r w:rsidR="009067BC">
        <w:rPr>
          <w:rFonts w:cstheme="minorHAnsi"/>
        </w:rPr>
        <w:t xml:space="preserve">anager </w:t>
      </w:r>
      <w:r w:rsidR="00EB2D61" w:rsidRPr="00365204">
        <w:rPr>
          <w:rFonts w:cstheme="minorHAnsi"/>
        </w:rPr>
        <w:t xml:space="preserve">with </w:t>
      </w:r>
      <w:r w:rsidR="009067BC">
        <w:rPr>
          <w:rFonts w:cstheme="minorHAnsi"/>
        </w:rPr>
        <w:t xml:space="preserve">responding to </w:t>
      </w:r>
      <w:r w:rsidR="00EB2D61" w:rsidRPr="00365204">
        <w:rPr>
          <w:rFonts w:cstheme="minorHAnsi"/>
        </w:rPr>
        <w:t xml:space="preserve">the incident. </w:t>
      </w:r>
    </w:p>
    <w:p w14:paraId="7AE88DEA" w14:textId="7CCA30D2" w:rsidR="00201AD3" w:rsidRPr="00980AB5" w:rsidRDefault="00201AD3" w:rsidP="005F7023">
      <w:pPr>
        <w:widowControl w:val="0"/>
        <w:autoSpaceDE w:val="0"/>
        <w:autoSpaceDN w:val="0"/>
        <w:adjustRightInd w:val="0"/>
        <w:spacing w:after="120" w:line="240" w:lineRule="auto"/>
        <w:jc w:val="both"/>
        <w:rPr>
          <w:rFonts w:cstheme="minorHAnsi"/>
        </w:rPr>
      </w:pPr>
      <w:r w:rsidRPr="00201AD3">
        <w:rPr>
          <w:rFonts w:cstheme="minorHAnsi"/>
          <w:bCs/>
          <w:i/>
          <w:iCs/>
        </w:rPr>
        <w:t>To</w:t>
      </w:r>
      <w:r>
        <w:rPr>
          <w:rFonts w:cstheme="minorHAnsi"/>
          <w:bCs/>
          <w:i/>
          <w:iCs/>
        </w:rPr>
        <w:t xml:space="preserve"> activate </w:t>
      </w:r>
      <w:r w:rsidRPr="00201AD3">
        <w:rPr>
          <w:rFonts w:cstheme="minorHAnsi"/>
          <w:bCs/>
          <w:i/>
          <w:iCs/>
        </w:rPr>
        <w:t xml:space="preserve">the CIMT </w:t>
      </w:r>
      <w:r w:rsidRPr="00C8239F">
        <w:rPr>
          <w:rFonts w:cstheme="minorHAnsi"/>
          <w:bCs/>
        </w:rPr>
        <w:t>t</w:t>
      </w:r>
      <w:r w:rsidRPr="00F1623E">
        <w:rPr>
          <w:rFonts w:cstheme="minorHAnsi"/>
        </w:rPr>
        <w:t>he</w:t>
      </w:r>
      <w:r w:rsidRPr="006E2D30">
        <w:rPr>
          <w:rFonts w:cstheme="minorHAnsi"/>
        </w:rPr>
        <w:t xml:space="preserve"> </w:t>
      </w:r>
      <w:r w:rsidR="00371261">
        <w:rPr>
          <w:rFonts w:cstheme="minorHAnsi"/>
        </w:rPr>
        <w:t xml:space="preserve">Principal or </w:t>
      </w:r>
      <w:r w:rsidR="008539F3">
        <w:rPr>
          <w:rFonts w:cstheme="minorHAnsi"/>
        </w:rPr>
        <w:t xml:space="preserve">Chief Warden </w:t>
      </w:r>
      <w:r w:rsidR="00612DC4">
        <w:rPr>
          <w:rFonts w:cstheme="minorHAnsi"/>
        </w:rPr>
        <w:t>must</w:t>
      </w:r>
      <w:r w:rsidR="00371261">
        <w:rPr>
          <w:rFonts w:cstheme="minorHAnsi"/>
        </w:rPr>
        <w:t xml:space="preserve"> contact </w:t>
      </w:r>
      <w:r w:rsidR="008539F3">
        <w:rPr>
          <w:rFonts w:cstheme="minorHAnsi"/>
        </w:rPr>
        <w:t xml:space="preserve">the </w:t>
      </w:r>
      <w:r w:rsidR="005C3A1C">
        <w:rPr>
          <w:rFonts w:cstheme="minorHAnsi"/>
        </w:rPr>
        <w:t>CEB</w:t>
      </w:r>
      <w:r w:rsidR="00371261">
        <w:rPr>
          <w:rFonts w:cstheme="minorHAnsi"/>
        </w:rPr>
        <w:t xml:space="preserve"> </w:t>
      </w:r>
      <w:r w:rsidR="008539F3">
        <w:rPr>
          <w:rFonts w:cstheme="minorHAnsi"/>
        </w:rPr>
        <w:t xml:space="preserve">Human Resource Manager </w:t>
      </w:r>
      <w:r w:rsidR="00371261">
        <w:rPr>
          <w:rFonts w:cstheme="minorHAnsi"/>
        </w:rPr>
        <w:t>on</w:t>
      </w:r>
      <w:r>
        <w:rPr>
          <w:rFonts w:cstheme="minorHAnsi"/>
        </w:rPr>
        <w:t>:</w:t>
      </w:r>
      <w:r w:rsidR="00515440">
        <w:rPr>
          <w:rFonts w:cstheme="minorHAnsi"/>
        </w:rPr>
        <w:t xml:space="preserve"> </w:t>
      </w:r>
      <w:r>
        <w:rPr>
          <w:rFonts w:cstheme="minorHAnsi"/>
        </w:rPr>
        <w:t>Phone:</w:t>
      </w:r>
      <w:r w:rsidR="00515440">
        <w:rPr>
          <w:rFonts w:cstheme="minorHAnsi"/>
        </w:rPr>
        <w:t xml:space="preserve"> </w:t>
      </w:r>
      <w:r w:rsidR="001C543F">
        <w:rPr>
          <w:rFonts w:cstheme="minorHAnsi"/>
        </w:rPr>
        <w:t>03 5337 7109</w:t>
      </w:r>
      <w:r w:rsidR="00371261">
        <w:rPr>
          <w:rFonts w:cstheme="minorHAnsi"/>
        </w:rPr>
        <w:t xml:space="preserve"> or</w:t>
      </w:r>
      <w:r w:rsidR="008539F3">
        <w:rPr>
          <w:rFonts w:cstheme="minorHAnsi"/>
        </w:rPr>
        <w:t xml:space="preserve"> </w:t>
      </w:r>
      <w:r w:rsidR="00515440">
        <w:rPr>
          <w:rFonts w:cstheme="minorHAnsi"/>
        </w:rPr>
        <w:t xml:space="preserve">by </w:t>
      </w:r>
      <w:r>
        <w:rPr>
          <w:rFonts w:cstheme="minorHAnsi"/>
        </w:rPr>
        <w:t>Email:</w:t>
      </w:r>
      <w:r w:rsidR="00515440">
        <w:rPr>
          <w:rFonts w:cstheme="minorHAnsi"/>
        </w:rPr>
        <w:t xml:space="preserve"> </w:t>
      </w:r>
      <w:hyperlink r:id="rId12" w:history="1">
        <w:r w:rsidR="00B952BB" w:rsidRPr="001F0A43">
          <w:rPr>
            <w:rStyle w:val="Hyperlink"/>
            <w:rFonts w:cstheme="minorHAnsi"/>
          </w:rPr>
          <w:t>critical.incident@dobcel.edu.au</w:t>
        </w:r>
      </w:hyperlink>
      <w:r w:rsidR="00C13DC0">
        <w:rPr>
          <w:rFonts w:cstheme="minorHAnsi"/>
        </w:rPr>
        <w:t xml:space="preserve"> </w:t>
      </w:r>
    </w:p>
    <w:p w14:paraId="33B23D7F" w14:textId="2BBA5630" w:rsidR="00201AD3" w:rsidRPr="006C16AA" w:rsidRDefault="00D366CC" w:rsidP="005F7023">
      <w:pPr>
        <w:pStyle w:val="DOBCELHeading1Style"/>
        <w:spacing w:after="12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Emergency Management t</w:t>
      </w:r>
      <w:r w:rsidR="00201AD3" w:rsidRPr="006C16AA">
        <w:rPr>
          <w:rFonts w:asciiTheme="minorHAnsi" w:hAnsiTheme="minorHAnsi" w:cstheme="minorHAnsi"/>
          <w:color w:val="auto"/>
          <w:sz w:val="22"/>
          <w:szCs w:val="22"/>
        </w:rPr>
        <w:t xml:space="preserve">raining </w:t>
      </w:r>
      <w:r>
        <w:rPr>
          <w:rFonts w:asciiTheme="minorHAnsi" w:hAnsiTheme="minorHAnsi" w:cstheme="minorHAnsi"/>
          <w:color w:val="auto"/>
          <w:sz w:val="22"/>
          <w:szCs w:val="22"/>
        </w:rPr>
        <w:t>r</w:t>
      </w:r>
      <w:r w:rsidR="00201AD3" w:rsidRPr="006C16AA">
        <w:rPr>
          <w:rFonts w:asciiTheme="minorHAnsi" w:hAnsiTheme="minorHAnsi" w:cstheme="minorHAnsi"/>
          <w:color w:val="auto"/>
          <w:sz w:val="22"/>
          <w:szCs w:val="22"/>
        </w:rPr>
        <w:t xml:space="preserve">equirements </w:t>
      </w:r>
    </w:p>
    <w:p w14:paraId="5F030EB4" w14:textId="2B120D78" w:rsidR="00201AD3" w:rsidRPr="006C16AA" w:rsidRDefault="00201AD3" w:rsidP="005F7023">
      <w:pPr>
        <w:spacing w:line="240" w:lineRule="auto"/>
        <w:jc w:val="both"/>
        <w:rPr>
          <w:bCs/>
        </w:rPr>
      </w:pPr>
      <w:r w:rsidRPr="006C16AA">
        <w:rPr>
          <w:bCs/>
        </w:rPr>
        <w:t>All DOBCEL employees must:</w:t>
      </w:r>
    </w:p>
    <w:p w14:paraId="1357EBC8" w14:textId="55373388" w:rsidR="00201AD3" w:rsidRDefault="00201AD3" w:rsidP="005F7023">
      <w:pPr>
        <w:pStyle w:val="ListParagraph"/>
        <w:numPr>
          <w:ilvl w:val="0"/>
          <w:numId w:val="31"/>
        </w:numPr>
        <w:jc w:val="both"/>
      </w:pPr>
      <w:r>
        <w:t>participate in ‘</w:t>
      </w:r>
      <w:r w:rsidRPr="002E5850">
        <w:rPr>
          <w:b/>
          <w:bCs/>
          <w:i/>
          <w:iCs/>
        </w:rPr>
        <w:t>Emergency Drill</w:t>
      </w:r>
      <w:r>
        <w:t>’ exercises as scheduled/required</w:t>
      </w:r>
      <w:r w:rsidR="008539F3">
        <w:t>; and</w:t>
      </w:r>
    </w:p>
    <w:p w14:paraId="2EFD09B6" w14:textId="0A099855" w:rsidR="00201AD3" w:rsidRDefault="001C4DF5" w:rsidP="005F7023">
      <w:pPr>
        <w:pStyle w:val="ListParagraph"/>
        <w:numPr>
          <w:ilvl w:val="0"/>
          <w:numId w:val="31"/>
        </w:numPr>
        <w:jc w:val="both"/>
      </w:pPr>
      <w:r>
        <w:t xml:space="preserve">participate in </w:t>
      </w:r>
      <w:r w:rsidR="00201AD3" w:rsidRPr="002E5850">
        <w:rPr>
          <w:i/>
          <w:iCs/>
        </w:rPr>
        <w:t>Emergency Induction</w:t>
      </w:r>
      <w:r w:rsidR="00201AD3">
        <w:t xml:space="preserve"> training</w:t>
      </w:r>
      <w:r>
        <w:t xml:space="preserve"> as scheduled/required</w:t>
      </w:r>
      <w:r w:rsidR="00201AD3">
        <w:t xml:space="preserve"> </w:t>
      </w:r>
    </w:p>
    <w:p w14:paraId="3C6A4B7B" w14:textId="183643F6" w:rsidR="00201AD3" w:rsidRPr="006C16AA" w:rsidRDefault="00201AD3" w:rsidP="005F7023">
      <w:pPr>
        <w:spacing w:after="120"/>
        <w:jc w:val="both"/>
        <w:rPr>
          <w:bCs/>
        </w:rPr>
      </w:pPr>
      <w:r w:rsidRPr="006C16AA">
        <w:rPr>
          <w:bCs/>
        </w:rPr>
        <w:t>All DOBCEL Chief Warden</w:t>
      </w:r>
      <w:r w:rsidR="000F3B05" w:rsidRPr="006C16AA">
        <w:rPr>
          <w:bCs/>
        </w:rPr>
        <w:t>s</w:t>
      </w:r>
      <w:r w:rsidRPr="006C16AA">
        <w:rPr>
          <w:bCs/>
        </w:rPr>
        <w:t xml:space="preserve"> or Deputy Chief Warden</w:t>
      </w:r>
      <w:r w:rsidR="000F3B05" w:rsidRPr="006C16AA">
        <w:rPr>
          <w:bCs/>
        </w:rPr>
        <w:t>s</w:t>
      </w:r>
      <w:r w:rsidRPr="006C16AA">
        <w:rPr>
          <w:bCs/>
        </w:rPr>
        <w:t xml:space="preserve"> must:</w:t>
      </w:r>
    </w:p>
    <w:p w14:paraId="01E20BE3" w14:textId="2D25B086" w:rsidR="000F3B05" w:rsidRDefault="00201AD3" w:rsidP="005F7023">
      <w:pPr>
        <w:pStyle w:val="ListParagraph"/>
        <w:numPr>
          <w:ilvl w:val="0"/>
          <w:numId w:val="30"/>
        </w:numPr>
        <w:jc w:val="both"/>
      </w:pPr>
      <w:r>
        <w:t xml:space="preserve">complete annual training in the use of </w:t>
      </w:r>
      <w:r w:rsidR="00444792">
        <w:t xml:space="preserve">any </w:t>
      </w:r>
      <w:r>
        <w:t>Fire Panel and/or Emergency Warden Intercom System (EWIS) panel</w:t>
      </w:r>
      <w:r w:rsidR="004C54C8">
        <w:t xml:space="preserve"> </w:t>
      </w:r>
      <w:r w:rsidR="00757400">
        <w:t>as applicable</w:t>
      </w:r>
    </w:p>
    <w:p w14:paraId="033EAB91" w14:textId="6D57C11E" w:rsidR="00B3488A" w:rsidRPr="00DE2AD1" w:rsidRDefault="00620E5F" w:rsidP="005F7023">
      <w:pPr>
        <w:pStyle w:val="ListParagraph"/>
        <w:numPr>
          <w:ilvl w:val="0"/>
          <w:numId w:val="30"/>
        </w:numPr>
        <w:jc w:val="both"/>
        <w:rPr>
          <w:rFonts w:cstheme="minorHAnsi"/>
        </w:rPr>
      </w:pPr>
      <w:r w:rsidRPr="00DE2AD1">
        <w:rPr>
          <w:rFonts w:cstheme="minorHAnsi"/>
        </w:rPr>
        <w:t>p</w:t>
      </w:r>
      <w:r w:rsidR="00B3488A" w:rsidRPr="00DE2AD1">
        <w:rPr>
          <w:rFonts w:cstheme="minorHAnsi"/>
        </w:rPr>
        <w:t xml:space="preserve">articipate in critical incident briefing and/or </w:t>
      </w:r>
      <w:r w:rsidR="00433BA0">
        <w:rPr>
          <w:rFonts w:cstheme="minorHAnsi"/>
        </w:rPr>
        <w:t xml:space="preserve">a </w:t>
      </w:r>
      <w:r w:rsidR="00B3488A" w:rsidRPr="00DE2AD1">
        <w:rPr>
          <w:rFonts w:cstheme="minorHAnsi"/>
        </w:rPr>
        <w:t>desktop exercise each year;</w:t>
      </w:r>
      <w:r w:rsidR="008539F3">
        <w:rPr>
          <w:rFonts w:cstheme="minorHAnsi"/>
        </w:rPr>
        <w:t xml:space="preserve"> and</w:t>
      </w:r>
      <w:r w:rsidR="00B3488A" w:rsidRPr="00DE2AD1">
        <w:rPr>
          <w:rFonts w:cstheme="minorHAnsi"/>
        </w:rPr>
        <w:t xml:space="preserve">  </w:t>
      </w:r>
    </w:p>
    <w:p w14:paraId="54DE88A5" w14:textId="19F1CEA3" w:rsidR="00201AD3" w:rsidRDefault="00D977D0" w:rsidP="005F7023">
      <w:pPr>
        <w:pStyle w:val="ListParagraph"/>
        <w:numPr>
          <w:ilvl w:val="0"/>
          <w:numId w:val="30"/>
        </w:numPr>
        <w:jc w:val="both"/>
      </w:pPr>
      <w:r>
        <w:t xml:space="preserve">complete </w:t>
      </w:r>
      <w:r w:rsidR="00C11993">
        <w:t xml:space="preserve">annual training in </w:t>
      </w:r>
      <w:r w:rsidR="004C54C8">
        <w:t>the safe use of firefighting equipment</w:t>
      </w:r>
    </w:p>
    <w:p w14:paraId="1EDE4132" w14:textId="46A5377F" w:rsidR="00D366CC" w:rsidRPr="006C16AA" w:rsidRDefault="00D366CC" w:rsidP="005F7023">
      <w:pPr>
        <w:spacing w:after="120"/>
        <w:jc w:val="both"/>
        <w:rPr>
          <w:bCs/>
        </w:rPr>
      </w:pPr>
      <w:r w:rsidRPr="006C16AA">
        <w:rPr>
          <w:bCs/>
        </w:rPr>
        <w:t>All nominated ‘</w:t>
      </w:r>
      <w:r w:rsidRPr="006C16AA">
        <w:rPr>
          <w:bCs/>
          <w:i/>
          <w:iCs/>
        </w:rPr>
        <w:t>Area Wardens</w:t>
      </w:r>
      <w:r w:rsidRPr="006C16AA">
        <w:rPr>
          <w:bCs/>
        </w:rPr>
        <w:t xml:space="preserve">’ </w:t>
      </w:r>
    </w:p>
    <w:p w14:paraId="4F77D4B5" w14:textId="0B981D24" w:rsidR="00D366CC" w:rsidRDefault="0003346C" w:rsidP="005F7023">
      <w:pPr>
        <w:pStyle w:val="ListParagraph"/>
        <w:numPr>
          <w:ilvl w:val="0"/>
          <w:numId w:val="30"/>
        </w:numPr>
        <w:jc w:val="both"/>
      </w:pPr>
      <w:r>
        <w:t>should</w:t>
      </w:r>
      <w:r w:rsidR="00D15004">
        <w:t xml:space="preserve"> </w:t>
      </w:r>
      <w:r w:rsidR="00D366CC">
        <w:t>participate in the safe use and operation of firefighting equipment on an annual basis</w:t>
      </w:r>
    </w:p>
    <w:p w14:paraId="6BABAB82" w14:textId="6679FE69" w:rsidR="00D366CC" w:rsidRPr="00D366CC" w:rsidRDefault="00D366CC" w:rsidP="005F7023">
      <w:pPr>
        <w:spacing w:after="0"/>
        <w:ind w:right="-170"/>
        <w:jc w:val="both"/>
        <w:rPr>
          <w:b/>
        </w:rPr>
      </w:pPr>
      <w:r w:rsidRPr="00D366CC">
        <w:rPr>
          <w:b/>
        </w:rPr>
        <w:t xml:space="preserve">Critical Incident </w:t>
      </w:r>
      <w:r>
        <w:rPr>
          <w:b/>
        </w:rPr>
        <w:t>Management t</w:t>
      </w:r>
      <w:r w:rsidRPr="00D366CC">
        <w:rPr>
          <w:b/>
        </w:rPr>
        <w:t xml:space="preserve">raining </w:t>
      </w:r>
      <w:r>
        <w:rPr>
          <w:b/>
        </w:rPr>
        <w:t>r</w:t>
      </w:r>
      <w:r w:rsidRPr="00D366CC">
        <w:rPr>
          <w:b/>
        </w:rPr>
        <w:t>equirements</w:t>
      </w:r>
    </w:p>
    <w:p w14:paraId="782D0F69" w14:textId="186990DC" w:rsidR="00201AD3" w:rsidRPr="006C16AA" w:rsidRDefault="00D366CC" w:rsidP="005F7023">
      <w:pPr>
        <w:spacing w:after="120"/>
        <w:ind w:right="-170"/>
        <w:jc w:val="both"/>
        <w:rPr>
          <w:bCs/>
        </w:rPr>
      </w:pPr>
      <w:r>
        <w:rPr>
          <w:bCs/>
        </w:rPr>
        <w:t>A</w:t>
      </w:r>
      <w:r w:rsidR="00201AD3" w:rsidRPr="006C16AA">
        <w:rPr>
          <w:bCs/>
        </w:rPr>
        <w:t xml:space="preserve">ll DOBCEL </w:t>
      </w:r>
      <w:r w:rsidR="004F178F" w:rsidRPr="006C16AA">
        <w:rPr>
          <w:bCs/>
        </w:rPr>
        <w:t xml:space="preserve">employees </w:t>
      </w:r>
      <w:r w:rsidR="00E4745F" w:rsidRPr="006C16AA">
        <w:rPr>
          <w:bCs/>
        </w:rPr>
        <w:t xml:space="preserve">that are </w:t>
      </w:r>
      <w:r w:rsidR="0062173F" w:rsidRPr="006C16AA">
        <w:rPr>
          <w:bCs/>
        </w:rPr>
        <w:t xml:space="preserve">designated as </w:t>
      </w:r>
      <w:r w:rsidR="00BF3679" w:rsidRPr="006C16AA">
        <w:rPr>
          <w:bCs/>
        </w:rPr>
        <w:t xml:space="preserve">members of the </w:t>
      </w:r>
      <w:r w:rsidR="00201AD3" w:rsidRPr="006C16AA">
        <w:rPr>
          <w:bCs/>
          <w:i/>
          <w:iCs/>
        </w:rPr>
        <w:t xml:space="preserve">Critical Incident Management </w:t>
      </w:r>
      <w:r w:rsidR="00BF3679" w:rsidRPr="006C16AA">
        <w:rPr>
          <w:bCs/>
          <w:i/>
          <w:iCs/>
        </w:rPr>
        <w:t>T</w:t>
      </w:r>
      <w:r w:rsidR="0062173F" w:rsidRPr="006C16AA">
        <w:rPr>
          <w:bCs/>
          <w:i/>
          <w:iCs/>
        </w:rPr>
        <w:t>eam</w:t>
      </w:r>
      <w:r w:rsidR="00BF3679" w:rsidRPr="006C16AA">
        <w:rPr>
          <w:bCs/>
          <w:i/>
          <w:iCs/>
        </w:rPr>
        <w:t xml:space="preserve"> (CIMT) </w:t>
      </w:r>
      <w:r w:rsidR="00E33C51">
        <w:rPr>
          <w:bCs/>
        </w:rPr>
        <w:t>must</w:t>
      </w:r>
      <w:r w:rsidR="00E33C51" w:rsidRPr="004B1EE0">
        <w:rPr>
          <w:bCs/>
        </w:rPr>
        <w:t xml:space="preserve"> </w:t>
      </w:r>
      <w:r w:rsidR="0062173F" w:rsidRPr="004B1EE0">
        <w:rPr>
          <w:bCs/>
        </w:rPr>
        <w:t xml:space="preserve">participate </w:t>
      </w:r>
      <w:r w:rsidR="008B6D44" w:rsidRPr="004B1EE0">
        <w:rPr>
          <w:bCs/>
        </w:rPr>
        <w:t>in a</w:t>
      </w:r>
      <w:r w:rsidR="00355985" w:rsidRPr="004B1EE0">
        <w:rPr>
          <w:bCs/>
        </w:rPr>
        <w:t>n annual</w:t>
      </w:r>
      <w:r w:rsidR="00355985">
        <w:rPr>
          <w:bCs/>
          <w:i/>
          <w:iCs/>
        </w:rPr>
        <w:t xml:space="preserve"> </w:t>
      </w:r>
      <w:r w:rsidR="00201AD3" w:rsidRPr="006C16AA">
        <w:rPr>
          <w:bCs/>
        </w:rPr>
        <w:t xml:space="preserve">briefing </w:t>
      </w:r>
      <w:r w:rsidR="009E65F6" w:rsidRPr="006C16AA">
        <w:rPr>
          <w:bCs/>
        </w:rPr>
        <w:t xml:space="preserve">and/or </w:t>
      </w:r>
      <w:r w:rsidR="0057716D">
        <w:rPr>
          <w:bCs/>
        </w:rPr>
        <w:t xml:space="preserve">a </w:t>
      </w:r>
      <w:r w:rsidR="009E65F6" w:rsidRPr="006C16AA">
        <w:rPr>
          <w:bCs/>
        </w:rPr>
        <w:t xml:space="preserve">desktop exercise </w:t>
      </w:r>
      <w:r w:rsidR="00201AD3" w:rsidRPr="006C16AA">
        <w:rPr>
          <w:bCs/>
        </w:rPr>
        <w:t>on:</w:t>
      </w:r>
    </w:p>
    <w:p w14:paraId="48D25B1E" w14:textId="0CE6611B" w:rsidR="00DA1954" w:rsidRDefault="005F7023" w:rsidP="005F7023">
      <w:pPr>
        <w:pStyle w:val="ListParagraph"/>
        <w:numPr>
          <w:ilvl w:val="0"/>
          <w:numId w:val="28"/>
        </w:numPr>
        <w:jc w:val="both"/>
      </w:pPr>
      <w:r>
        <w:t>t</w:t>
      </w:r>
      <w:r w:rsidR="00DA1954">
        <w:t xml:space="preserve">he Critical Incident Management Plan (CIMP) </w:t>
      </w:r>
    </w:p>
    <w:p w14:paraId="73B51771" w14:textId="0A0B17A7" w:rsidR="00201AD3" w:rsidRPr="008A2193" w:rsidRDefault="005F7023" w:rsidP="005F7023">
      <w:pPr>
        <w:pStyle w:val="ListParagraph"/>
        <w:numPr>
          <w:ilvl w:val="0"/>
          <w:numId w:val="28"/>
        </w:numPr>
        <w:jc w:val="both"/>
      </w:pPr>
      <w:r>
        <w:t>t</w:t>
      </w:r>
      <w:r w:rsidR="00201AD3">
        <w:t xml:space="preserve">he three (3) incident classifications - </w:t>
      </w:r>
      <w:r w:rsidR="00201AD3" w:rsidRPr="00C8239F">
        <w:rPr>
          <w:i/>
          <w:iCs/>
        </w:rPr>
        <w:t>Emergency</w:t>
      </w:r>
      <w:r w:rsidR="00201AD3" w:rsidRPr="00E33C51">
        <w:t xml:space="preserve">, </w:t>
      </w:r>
      <w:r w:rsidR="00201AD3" w:rsidRPr="00C8239F">
        <w:rPr>
          <w:i/>
          <w:iCs/>
        </w:rPr>
        <w:t>Major</w:t>
      </w:r>
      <w:r w:rsidR="00201AD3" w:rsidRPr="00E33C51">
        <w:rPr>
          <w:i/>
          <w:iCs/>
        </w:rPr>
        <w:t xml:space="preserve"> Incident</w:t>
      </w:r>
      <w:r w:rsidR="00201AD3" w:rsidRPr="00E33C51">
        <w:t xml:space="preserve"> or </w:t>
      </w:r>
      <w:r w:rsidR="00201AD3" w:rsidRPr="00C8239F">
        <w:rPr>
          <w:i/>
          <w:iCs/>
        </w:rPr>
        <w:t>Critical</w:t>
      </w:r>
      <w:r w:rsidR="00201AD3" w:rsidRPr="00AB5F0D">
        <w:rPr>
          <w:i/>
          <w:iCs/>
        </w:rPr>
        <w:t xml:space="preserve"> Incident</w:t>
      </w:r>
    </w:p>
    <w:p w14:paraId="19B47BB5" w14:textId="253A204A" w:rsidR="00201AD3" w:rsidRPr="00F931AD" w:rsidRDefault="005F7023" w:rsidP="005F7023">
      <w:pPr>
        <w:pStyle w:val="ListParagraph"/>
        <w:numPr>
          <w:ilvl w:val="0"/>
          <w:numId w:val="28"/>
        </w:numPr>
        <w:jc w:val="both"/>
      </w:pPr>
      <w:r>
        <w:t>t</w:t>
      </w:r>
      <w:r w:rsidR="00201AD3">
        <w:t xml:space="preserve">he escalation process to </w:t>
      </w:r>
      <w:r w:rsidR="00BF3C40" w:rsidRPr="009E65F6">
        <w:rPr>
          <w:i/>
          <w:iCs/>
        </w:rPr>
        <w:t>notify</w:t>
      </w:r>
      <w:r w:rsidR="00201AD3" w:rsidRPr="009E65F6">
        <w:rPr>
          <w:i/>
          <w:iCs/>
        </w:rPr>
        <w:t>’</w:t>
      </w:r>
      <w:r w:rsidR="00201AD3">
        <w:t xml:space="preserve"> or to</w:t>
      </w:r>
      <w:r w:rsidR="00BF3C40">
        <w:t xml:space="preserve"> </w:t>
      </w:r>
      <w:r w:rsidR="00201AD3" w:rsidRPr="009E65F6">
        <w:rPr>
          <w:i/>
          <w:iCs/>
        </w:rPr>
        <w:t>‘activat</w:t>
      </w:r>
      <w:r w:rsidR="00BF3C40">
        <w:rPr>
          <w:i/>
          <w:iCs/>
        </w:rPr>
        <w:t>e</w:t>
      </w:r>
      <w:r w:rsidR="00201AD3" w:rsidRPr="009E65F6">
        <w:rPr>
          <w:i/>
          <w:iCs/>
        </w:rPr>
        <w:t>’</w:t>
      </w:r>
      <w:r w:rsidR="00201AD3">
        <w:t xml:space="preserve"> the </w:t>
      </w:r>
      <w:r w:rsidR="00201AD3" w:rsidRPr="009E65F6">
        <w:rPr>
          <w:i/>
          <w:iCs/>
        </w:rPr>
        <w:t xml:space="preserve">Critical Incident </w:t>
      </w:r>
      <w:r w:rsidR="00201AD3" w:rsidRPr="00401853">
        <w:rPr>
          <w:i/>
          <w:iCs/>
        </w:rPr>
        <w:t>Management Team (CIMT)</w:t>
      </w:r>
      <w:r w:rsidR="00401853">
        <w:rPr>
          <w:i/>
          <w:iCs/>
        </w:rPr>
        <w:t xml:space="preserve">, </w:t>
      </w:r>
      <w:r w:rsidR="00201AD3" w:rsidRPr="009E65F6">
        <w:rPr>
          <w:i/>
          <w:iCs/>
        </w:rPr>
        <w:t>CIMP Response Procedures; Templates and Forms; Contact details</w:t>
      </w:r>
    </w:p>
    <w:p w14:paraId="18C6D08B" w14:textId="50FB58B1" w:rsidR="00201AD3" w:rsidRPr="00061347" w:rsidRDefault="005F7023" w:rsidP="005F7023">
      <w:pPr>
        <w:pStyle w:val="ListParagraph"/>
        <w:numPr>
          <w:ilvl w:val="0"/>
          <w:numId w:val="28"/>
        </w:numPr>
        <w:jc w:val="both"/>
      </w:pPr>
      <w:r>
        <w:t>t</w:t>
      </w:r>
      <w:r w:rsidR="00201AD3">
        <w:t>est</w:t>
      </w:r>
      <w:r w:rsidR="002C1E84">
        <w:t>ing</w:t>
      </w:r>
      <w:r w:rsidR="00201AD3">
        <w:t xml:space="preserve"> the </w:t>
      </w:r>
      <w:r w:rsidR="00030DAB">
        <w:t xml:space="preserve">integrity </w:t>
      </w:r>
      <w:r w:rsidR="00201AD3">
        <w:t xml:space="preserve">of the </w:t>
      </w:r>
      <w:r w:rsidR="00201AD3" w:rsidRPr="00AB5F0D">
        <w:rPr>
          <w:i/>
          <w:iCs/>
        </w:rPr>
        <w:t>Critical Incident Management Plan (CIMP)</w:t>
      </w:r>
    </w:p>
    <w:p w14:paraId="1E3B1773" w14:textId="61D46494" w:rsidR="00201AD3" w:rsidRDefault="005F7023" w:rsidP="005F7023">
      <w:pPr>
        <w:pStyle w:val="ListParagraph"/>
        <w:numPr>
          <w:ilvl w:val="0"/>
          <w:numId w:val="28"/>
        </w:numPr>
        <w:jc w:val="both"/>
      </w:pPr>
      <w:r>
        <w:t>p</w:t>
      </w:r>
      <w:r w:rsidR="00201AD3">
        <w:t>rovid</w:t>
      </w:r>
      <w:r w:rsidR="002C1E84">
        <w:t>ing</w:t>
      </w:r>
      <w:r w:rsidR="00201AD3">
        <w:t xml:space="preserve"> an opportunity for CIMT members to better understand their roles and responsibilities in the management of a </w:t>
      </w:r>
      <w:r w:rsidR="00201AD3" w:rsidRPr="00AB5F0D">
        <w:rPr>
          <w:i/>
          <w:iCs/>
        </w:rPr>
        <w:t>Critical Incident</w:t>
      </w:r>
      <w:r w:rsidR="008539F3">
        <w:rPr>
          <w:i/>
          <w:iCs/>
        </w:rPr>
        <w:t>; and</w:t>
      </w:r>
    </w:p>
    <w:p w14:paraId="5BFF5E08" w14:textId="4384815D" w:rsidR="00201AD3" w:rsidRDefault="005F7023" w:rsidP="005F7023">
      <w:pPr>
        <w:pStyle w:val="ListParagraph"/>
        <w:numPr>
          <w:ilvl w:val="0"/>
          <w:numId w:val="28"/>
        </w:numPr>
        <w:jc w:val="both"/>
      </w:pPr>
      <w:r>
        <w:t>p</w:t>
      </w:r>
      <w:r w:rsidR="00201AD3">
        <w:t>rovid</w:t>
      </w:r>
      <w:r w:rsidR="009D11FF">
        <w:t>ing</w:t>
      </w:r>
      <w:r w:rsidR="00201AD3">
        <w:t xml:space="preserve"> an opportunity to simulate the collaboration between the school or office location leaders and the </w:t>
      </w:r>
      <w:r w:rsidR="00201AD3" w:rsidRPr="00AB5F0D">
        <w:rPr>
          <w:i/>
          <w:iCs/>
        </w:rPr>
        <w:t>CIMT</w:t>
      </w:r>
      <w:r w:rsidR="00201AD3">
        <w:t xml:space="preserve"> members  </w:t>
      </w:r>
    </w:p>
    <w:p w14:paraId="37E03A40" w14:textId="77777777" w:rsidR="00E714FC" w:rsidRDefault="00E714FC">
      <w:pPr>
        <w:rPr>
          <w:rFonts w:eastAsiaTheme="majorEastAsia" w:cstheme="minorHAnsi"/>
          <w:b/>
        </w:rPr>
      </w:pPr>
      <w:r>
        <w:rPr>
          <w:rFonts w:cstheme="minorHAnsi"/>
        </w:rPr>
        <w:br w:type="page"/>
      </w:r>
    </w:p>
    <w:p w14:paraId="699E5F69" w14:textId="3B9AACB4" w:rsidR="00D51E7E" w:rsidRPr="006C16AA" w:rsidRDefault="00885481" w:rsidP="005F7023">
      <w:pPr>
        <w:pStyle w:val="DOBCELHeadingStyle2"/>
        <w:numPr>
          <w:ilvl w:val="0"/>
          <w:numId w:val="0"/>
        </w:numPr>
        <w:spacing w:after="120"/>
        <w:jc w:val="both"/>
        <w:rPr>
          <w:rFonts w:asciiTheme="minorHAnsi" w:hAnsiTheme="minorHAnsi" w:cstheme="minorHAnsi"/>
          <w:color w:val="auto"/>
          <w:sz w:val="22"/>
          <w:szCs w:val="22"/>
        </w:rPr>
      </w:pPr>
      <w:r w:rsidRPr="006C16AA">
        <w:rPr>
          <w:rFonts w:asciiTheme="minorHAnsi" w:hAnsiTheme="minorHAnsi" w:cstheme="minorHAnsi"/>
          <w:color w:val="auto"/>
          <w:sz w:val="22"/>
          <w:szCs w:val="22"/>
        </w:rPr>
        <w:lastRenderedPageBreak/>
        <w:t xml:space="preserve">Annual </w:t>
      </w:r>
      <w:r w:rsidR="00D366CC">
        <w:rPr>
          <w:rFonts w:asciiTheme="minorHAnsi" w:hAnsiTheme="minorHAnsi" w:cstheme="minorHAnsi"/>
          <w:color w:val="auto"/>
          <w:sz w:val="22"/>
          <w:szCs w:val="22"/>
        </w:rPr>
        <w:t>E</w:t>
      </w:r>
      <w:r w:rsidRPr="006C16AA">
        <w:rPr>
          <w:rFonts w:asciiTheme="minorHAnsi" w:hAnsiTheme="minorHAnsi" w:cstheme="minorHAnsi"/>
          <w:color w:val="auto"/>
          <w:sz w:val="22"/>
          <w:szCs w:val="22"/>
        </w:rPr>
        <w:t xml:space="preserve">mergency </w:t>
      </w:r>
      <w:r w:rsidR="00D366CC">
        <w:rPr>
          <w:rFonts w:asciiTheme="minorHAnsi" w:hAnsiTheme="minorHAnsi" w:cstheme="minorHAnsi"/>
          <w:color w:val="auto"/>
          <w:sz w:val="22"/>
          <w:szCs w:val="22"/>
        </w:rPr>
        <w:t>D</w:t>
      </w:r>
      <w:r w:rsidR="003760D5" w:rsidRPr="006C16AA">
        <w:rPr>
          <w:rFonts w:asciiTheme="minorHAnsi" w:hAnsiTheme="minorHAnsi" w:cstheme="minorHAnsi"/>
          <w:color w:val="auto"/>
          <w:sz w:val="22"/>
          <w:szCs w:val="22"/>
        </w:rPr>
        <w:t>rills</w:t>
      </w:r>
    </w:p>
    <w:p w14:paraId="219D063C" w14:textId="77777777" w:rsidR="001638A7" w:rsidRDefault="006F45EF" w:rsidP="001638A7">
      <w:pPr>
        <w:jc w:val="both"/>
        <w:rPr>
          <w:rFonts w:cstheme="minorHAnsi"/>
        </w:rPr>
      </w:pPr>
      <w:r w:rsidRPr="00620E5F">
        <w:rPr>
          <w:rFonts w:cstheme="minorHAnsi"/>
          <w:b/>
          <w:bCs/>
        </w:rPr>
        <w:t xml:space="preserve">DOBCEL </w:t>
      </w:r>
      <w:r w:rsidR="000D6532" w:rsidRPr="00620E5F">
        <w:rPr>
          <w:rFonts w:cstheme="minorHAnsi"/>
          <w:b/>
          <w:bCs/>
        </w:rPr>
        <w:t>S</w:t>
      </w:r>
      <w:r w:rsidR="00901FA9" w:rsidRPr="00620E5F">
        <w:rPr>
          <w:rFonts w:cstheme="minorHAnsi"/>
          <w:b/>
          <w:bCs/>
        </w:rPr>
        <w:t>chool</w:t>
      </w:r>
      <w:r w:rsidR="000D6532" w:rsidRPr="00620E5F">
        <w:rPr>
          <w:rFonts w:cstheme="minorHAnsi"/>
          <w:b/>
          <w:bCs/>
        </w:rPr>
        <w:t>s</w:t>
      </w:r>
      <w:r w:rsidR="0038417C" w:rsidRPr="00F42F33">
        <w:rPr>
          <w:rFonts w:cstheme="minorHAnsi"/>
        </w:rPr>
        <w:t>:</w:t>
      </w:r>
    </w:p>
    <w:p w14:paraId="49710CF4" w14:textId="56AF6405" w:rsidR="00D51E7E" w:rsidRPr="006C16AA" w:rsidRDefault="000D6532" w:rsidP="001638A7">
      <w:pPr>
        <w:jc w:val="both"/>
        <w:rPr>
          <w:rFonts w:cstheme="minorHAnsi"/>
        </w:rPr>
      </w:pPr>
      <w:r w:rsidRPr="006C16AA">
        <w:rPr>
          <w:rFonts w:cstheme="minorHAnsi"/>
        </w:rPr>
        <w:t xml:space="preserve">Principals </w:t>
      </w:r>
      <w:r w:rsidR="00AF536A">
        <w:rPr>
          <w:rFonts w:cstheme="minorHAnsi"/>
        </w:rPr>
        <w:t>must</w:t>
      </w:r>
      <w:r w:rsidR="00AF536A" w:rsidRPr="006C16AA">
        <w:rPr>
          <w:rFonts w:cstheme="minorHAnsi"/>
        </w:rPr>
        <w:t xml:space="preserve"> </w:t>
      </w:r>
      <w:r w:rsidR="00DE2AD1" w:rsidRPr="006C16AA">
        <w:rPr>
          <w:rFonts w:cstheme="minorHAnsi"/>
        </w:rPr>
        <w:t xml:space="preserve">complete </w:t>
      </w:r>
      <w:r w:rsidR="006651A4" w:rsidRPr="006C16AA">
        <w:rPr>
          <w:rFonts w:cstheme="minorHAnsi"/>
        </w:rPr>
        <w:t>a</w:t>
      </w:r>
      <w:r w:rsidR="00D51E7E" w:rsidRPr="006C16AA">
        <w:rPr>
          <w:rFonts w:cstheme="minorHAnsi"/>
        </w:rPr>
        <w:t xml:space="preserve">t least one </w:t>
      </w:r>
      <w:r w:rsidR="000A25E5" w:rsidRPr="00C8239F">
        <w:rPr>
          <w:rFonts w:cstheme="minorHAnsi"/>
          <w:i/>
          <w:iCs/>
        </w:rPr>
        <w:t>E</w:t>
      </w:r>
      <w:r w:rsidR="00D51E7E" w:rsidRPr="00C8239F">
        <w:rPr>
          <w:rFonts w:cstheme="minorHAnsi"/>
          <w:i/>
          <w:iCs/>
        </w:rPr>
        <w:t xml:space="preserve">mergency </w:t>
      </w:r>
      <w:r w:rsidR="000A25E5" w:rsidRPr="00C8239F">
        <w:rPr>
          <w:rFonts w:cstheme="minorHAnsi"/>
          <w:i/>
          <w:iCs/>
        </w:rPr>
        <w:t>D</w:t>
      </w:r>
      <w:r w:rsidR="00D51E7E" w:rsidRPr="00C8239F">
        <w:rPr>
          <w:rFonts w:cstheme="minorHAnsi"/>
          <w:i/>
          <w:iCs/>
        </w:rPr>
        <w:t>rill</w:t>
      </w:r>
      <w:r w:rsidR="00D51E7E" w:rsidRPr="00AF536A">
        <w:rPr>
          <w:rFonts w:cstheme="minorHAnsi"/>
        </w:rPr>
        <w:t xml:space="preserve"> exercise</w:t>
      </w:r>
      <w:r w:rsidR="00D51E7E" w:rsidRPr="006C16AA">
        <w:rPr>
          <w:rFonts w:cstheme="minorHAnsi"/>
        </w:rPr>
        <w:t xml:space="preserve"> </w:t>
      </w:r>
      <w:r w:rsidR="003B4B31" w:rsidRPr="006C16AA">
        <w:rPr>
          <w:rFonts w:cstheme="minorHAnsi"/>
        </w:rPr>
        <w:t>e</w:t>
      </w:r>
      <w:r w:rsidR="00DE2AD1" w:rsidRPr="006C16AA">
        <w:rPr>
          <w:rFonts w:cstheme="minorHAnsi"/>
        </w:rPr>
        <w:t>ach</w:t>
      </w:r>
      <w:r w:rsidR="003B4B31" w:rsidRPr="006C16AA">
        <w:rPr>
          <w:rFonts w:cstheme="minorHAnsi"/>
        </w:rPr>
        <w:t xml:space="preserve"> </w:t>
      </w:r>
      <w:r w:rsidR="00BF5CD5" w:rsidRPr="006C16AA">
        <w:rPr>
          <w:rFonts w:cstheme="minorHAnsi"/>
        </w:rPr>
        <w:t>school T</w:t>
      </w:r>
      <w:r w:rsidR="00D51E7E" w:rsidRPr="006C16AA">
        <w:rPr>
          <w:rFonts w:cstheme="minorHAnsi"/>
        </w:rPr>
        <w:t>erm</w:t>
      </w:r>
      <w:r w:rsidR="008539F3">
        <w:rPr>
          <w:rFonts w:cstheme="minorHAnsi"/>
        </w:rPr>
        <w:t>.</w:t>
      </w:r>
    </w:p>
    <w:p w14:paraId="637EC499" w14:textId="27C0BE05" w:rsidR="00BF5CD5" w:rsidRPr="00620E5F" w:rsidRDefault="00BF5CD5" w:rsidP="003930FB">
      <w:pPr>
        <w:spacing w:before="240"/>
        <w:jc w:val="both"/>
        <w:rPr>
          <w:rFonts w:cstheme="minorHAnsi"/>
          <w:b/>
          <w:bCs/>
        </w:rPr>
      </w:pPr>
      <w:r w:rsidRPr="00620E5F">
        <w:rPr>
          <w:rFonts w:cstheme="minorHAnsi"/>
          <w:b/>
          <w:bCs/>
        </w:rPr>
        <w:t xml:space="preserve">DOBCEL </w:t>
      </w:r>
      <w:r w:rsidR="003B4B31" w:rsidRPr="00620E5F">
        <w:rPr>
          <w:rFonts w:cstheme="minorHAnsi"/>
          <w:b/>
          <w:bCs/>
        </w:rPr>
        <w:t>Offices</w:t>
      </w:r>
      <w:r w:rsidR="008B2DDD" w:rsidRPr="00620E5F">
        <w:rPr>
          <w:rFonts w:cstheme="minorHAnsi"/>
          <w:b/>
          <w:bCs/>
        </w:rPr>
        <w:t>:</w:t>
      </w:r>
    </w:p>
    <w:p w14:paraId="3A8E5121" w14:textId="3C5428AA" w:rsidR="001E293C" w:rsidRPr="006C16AA" w:rsidRDefault="003B4B31" w:rsidP="005F7023">
      <w:pPr>
        <w:pStyle w:val="ListParagraph"/>
        <w:numPr>
          <w:ilvl w:val="0"/>
          <w:numId w:val="38"/>
        </w:numPr>
        <w:spacing w:after="0"/>
        <w:jc w:val="both"/>
        <w:rPr>
          <w:rFonts w:cstheme="minorHAnsi"/>
        </w:rPr>
      </w:pPr>
      <w:r w:rsidRPr="006C16AA">
        <w:rPr>
          <w:rFonts w:cstheme="minorHAnsi"/>
        </w:rPr>
        <w:t xml:space="preserve">Chief Wardens shall </w:t>
      </w:r>
      <w:r w:rsidR="00DE2AD1" w:rsidRPr="006C16AA">
        <w:rPr>
          <w:rFonts w:cstheme="minorHAnsi"/>
        </w:rPr>
        <w:t>complete</w:t>
      </w:r>
      <w:r w:rsidR="007E0286" w:rsidRPr="006C16AA">
        <w:rPr>
          <w:rFonts w:cstheme="minorHAnsi"/>
        </w:rPr>
        <w:t xml:space="preserve"> </w:t>
      </w:r>
      <w:r w:rsidR="000A25E5" w:rsidRPr="006C16AA">
        <w:rPr>
          <w:rFonts w:cstheme="minorHAnsi"/>
        </w:rPr>
        <w:t xml:space="preserve">at least one </w:t>
      </w:r>
      <w:r w:rsidR="000A25E5" w:rsidRPr="00C8239F">
        <w:rPr>
          <w:rFonts w:cstheme="minorHAnsi"/>
          <w:i/>
          <w:iCs/>
        </w:rPr>
        <w:t>Emergency Drill</w:t>
      </w:r>
      <w:r w:rsidR="000A25E5" w:rsidRPr="006C16AA">
        <w:rPr>
          <w:rFonts w:cstheme="minorHAnsi"/>
        </w:rPr>
        <w:t xml:space="preserve"> exercise e</w:t>
      </w:r>
      <w:r w:rsidR="00C0216C" w:rsidRPr="006C16AA">
        <w:rPr>
          <w:rFonts w:cstheme="minorHAnsi"/>
        </w:rPr>
        <w:t>very six (6) months</w:t>
      </w:r>
      <w:r w:rsidR="008539F3">
        <w:rPr>
          <w:rFonts w:cstheme="minorHAnsi"/>
        </w:rPr>
        <w:t>.</w:t>
      </w:r>
      <w:r w:rsidR="000A25E5" w:rsidRPr="006C16AA">
        <w:rPr>
          <w:rFonts w:cstheme="minorHAnsi"/>
        </w:rPr>
        <w:t xml:space="preserve">  </w:t>
      </w:r>
    </w:p>
    <w:p w14:paraId="75E33272" w14:textId="31E4CA8E" w:rsidR="006C16AA" w:rsidRDefault="006C16AA" w:rsidP="005F7023">
      <w:pPr>
        <w:pStyle w:val="Heading1"/>
        <w:jc w:val="both"/>
        <w:rPr>
          <w:b/>
          <w:color w:val="391B76"/>
        </w:rPr>
      </w:pPr>
      <w:r w:rsidRPr="006C16AA">
        <w:rPr>
          <w:b/>
          <w:color w:val="391B76"/>
        </w:rPr>
        <w:t>Principles</w:t>
      </w:r>
    </w:p>
    <w:p w14:paraId="3F332552" w14:textId="77777777" w:rsidR="00200F92" w:rsidRDefault="00200F92" w:rsidP="00B10D33">
      <w:pPr>
        <w:spacing w:after="0" w:line="240" w:lineRule="auto"/>
        <w:jc w:val="both"/>
        <w:rPr>
          <w:b/>
        </w:rPr>
      </w:pPr>
      <w:r w:rsidRPr="00387F81">
        <w:rPr>
          <w:b/>
        </w:rPr>
        <w:t xml:space="preserve">Common </w:t>
      </w:r>
      <w:r>
        <w:rPr>
          <w:b/>
        </w:rPr>
        <w:t>G</w:t>
      </w:r>
      <w:r w:rsidRPr="00387F81">
        <w:rPr>
          <w:b/>
        </w:rPr>
        <w:t>ood</w:t>
      </w:r>
    </w:p>
    <w:p w14:paraId="282B85A5" w14:textId="77777777" w:rsidR="00200F92" w:rsidRDefault="00200F92" w:rsidP="005F7023">
      <w:pPr>
        <w:spacing w:after="0" w:line="240" w:lineRule="auto"/>
        <w:jc w:val="both"/>
      </w:pPr>
      <w:r>
        <w:t>People are fundamentally social beings. Social, political and economic organisation has, therefore, implications for the entire community.  Each social group, therefore, must take account of the rights and aspirations of other groups, and of the well-being of the whole human family. The common good is reached when all work together to improve the wellbeing of society and the wider world. The rights of the individual to personal possessions and community resources must be balanced with the needs of the disadvantaged and dispossessed.</w:t>
      </w:r>
    </w:p>
    <w:p w14:paraId="6EE36226" w14:textId="77777777" w:rsidR="00200F92" w:rsidRDefault="00200F92" w:rsidP="00C3107F">
      <w:pPr>
        <w:spacing w:before="240" w:after="0" w:line="240" w:lineRule="auto"/>
        <w:jc w:val="both"/>
      </w:pPr>
      <w:r w:rsidRPr="00387F81">
        <w:rPr>
          <w:b/>
        </w:rPr>
        <w:t xml:space="preserve">Human </w:t>
      </w:r>
      <w:r>
        <w:rPr>
          <w:b/>
        </w:rPr>
        <w:t>D</w:t>
      </w:r>
      <w:r w:rsidRPr="00387F81">
        <w:rPr>
          <w:b/>
        </w:rPr>
        <w:t>ignity</w:t>
      </w:r>
    </w:p>
    <w:p w14:paraId="24394232" w14:textId="77777777" w:rsidR="00200F92" w:rsidRDefault="00200F92" w:rsidP="005F7023">
      <w:pPr>
        <w:spacing w:after="0" w:line="240" w:lineRule="auto"/>
        <w:jc w:val="both"/>
      </w:pPr>
      <w:r>
        <w:t>Our common humanity requires respect for and support of the sanctity and worth of every human life. All other rights and responsibilities flow from the concept of human dignity. This principle is deemed as the central aspect of the Church’s social teaching. The belief that each life has value is shared with International Human Rights which are universal, inviolable and inalienable.</w:t>
      </w:r>
    </w:p>
    <w:p w14:paraId="656484C4" w14:textId="77777777" w:rsidR="00200F92" w:rsidRDefault="00200F92" w:rsidP="00C3107F">
      <w:pPr>
        <w:spacing w:before="240" w:after="0" w:line="240" w:lineRule="auto"/>
        <w:jc w:val="both"/>
      </w:pPr>
      <w:r w:rsidRPr="00387F81">
        <w:rPr>
          <w:b/>
        </w:rPr>
        <w:t>Transparency and Accountability</w:t>
      </w:r>
    </w:p>
    <w:p w14:paraId="0DA1F4FF" w14:textId="77777777" w:rsidR="00200F92" w:rsidRDefault="00200F92" w:rsidP="005F7023">
      <w:pPr>
        <w:spacing w:after="0" w:line="240" w:lineRule="auto"/>
        <w:jc w:val="both"/>
      </w:pPr>
      <w:r>
        <w:t>Transparency demands timely and accurate disclosure/reporting concerning the performance, decision making and financial health of DOBCEL to all stakeholders.</w:t>
      </w:r>
    </w:p>
    <w:p w14:paraId="19408E1D" w14:textId="77777777" w:rsidR="00200F92" w:rsidRDefault="00200F92" w:rsidP="005F7023">
      <w:pPr>
        <w:spacing w:after="0" w:line="240" w:lineRule="auto"/>
        <w:jc w:val="both"/>
      </w:pPr>
      <w:r>
        <w:t>Accountability refers to the obligation of DOBCEL to accept responsibility for its activities and to disclose the results.  It also includes responsibility for money or other entrusted property.</w:t>
      </w:r>
    </w:p>
    <w:p w14:paraId="313B7DBB" w14:textId="5C98C035" w:rsidR="00200F92" w:rsidRPr="00200F92" w:rsidRDefault="00200F92" w:rsidP="005F7023">
      <w:pPr>
        <w:jc w:val="both"/>
      </w:pPr>
      <w:r>
        <w:t>These two principles converge in the social responsibility to care for persons, resources and our planet as precious and vital to life.  Responsible stewardship is integral to the mission of the Church and is a fundamental tenet of the Church’s spirituality.  It entails a responsibility for service that aims to nurture a gift from another.  Frequently understood in relation to care.</w:t>
      </w:r>
    </w:p>
    <w:p w14:paraId="264C0605" w14:textId="51916C96" w:rsidR="00B256F3" w:rsidRPr="006C16AA" w:rsidRDefault="002350CA" w:rsidP="005F7023">
      <w:pPr>
        <w:pStyle w:val="DOBCELHeading1Style"/>
        <w:jc w:val="both"/>
        <w:rPr>
          <w:color w:val="391B76"/>
        </w:rPr>
      </w:pPr>
      <w:r w:rsidRPr="006C16AA">
        <w:rPr>
          <w:color w:val="391B76"/>
        </w:rPr>
        <w:t>References</w:t>
      </w:r>
    </w:p>
    <w:p w14:paraId="4D8FB047" w14:textId="77777777" w:rsidR="001110DC" w:rsidRDefault="001110DC" w:rsidP="005F7023">
      <w:pPr>
        <w:pStyle w:val="ListParagraph"/>
        <w:widowControl w:val="0"/>
        <w:numPr>
          <w:ilvl w:val="0"/>
          <w:numId w:val="12"/>
        </w:numPr>
        <w:autoSpaceDE w:val="0"/>
        <w:autoSpaceDN w:val="0"/>
        <w:adjustRightInd w:val="0"/>
        <w:spacing w:after="120" w:line="240" w:lineRule="auto"/>
        <w:jc w:val="both"/>
      </w:pPr>
      <w:r w:rsidRPr="001110DC">
        <w:t>Education and Training Reform Act 2006</w:t>
      </w:r>
    </w:p>
    <w:p w14:paraId="1C6A720E" w14:textId="118DA86E" w:rsidR="001110DC" w:rsidRPr="001110DC" w:rsidRDefault="006C16AA" w:rsidP="005F7023">
      <w:pPr>
        <w:pStyle w:val="ListParagraph"/>
        <w:widowControl w:val="0"/>
        <w:numPr>
          <w:ilvl w:val="0"/>
          <w:numId w:val="12"/>
        </w:numPr>
        <w:autoSpaceDE w:val="0"/>
        <w:autoSpaceDN w:val="0"/>
        <w:adjustRightInd w:val="0"/>
        <w:spacing w:after="120" w:line="240" w:lineRule="auto"/>
        <w:jc w:val="both"/>
      </w:pPr>
      <w:r>
        <w:t xml:space="preserve">Schedule 4, clause 12, </w:t>
      </w:r>
      <w:r w:rsidR="001110DC">
        <w:t xml:space="preserve">Education and Training Reform </w:t>
      </w:r>
      <w:r w:rsidR="00994473">
        <w:t>Regulation 2017</w:t>
      </w:r>
    </w:p>
    <w:p w14:paraId="3AA649E5" w14:textId="4FF7CA49" w:rsidR="001110DC" w:rsidRPr="001110DC" w:rsidRDefault="001110DC" w:rsidP="005F7023">
      <w:pPr>
        <w:pStyle w:val="ListParagraph"/>
        <w:widowControl w:val="0"/>
        <w:numPr>
          <w:ilvl w:val="0"/>
          <w:numId w:val="12"/>
        </w:numPr>
        <w:autoSpaceDE w:val="0"/>
        <w:autoSpaceDN w:val="0"/>
        <w:adjustRightInd w:val="0"/>
        <w:spacing w:after="120" w:line="240" w:lineRule="auto"/>
        <w:jc w:val="both"/>
      </w:pPr>
      <w:r w:rsidRPr="001110DC">
        <w:t xml:space="preserve">Victorian Registration and Qualification Authority (VRQA) </w:t>
      </w:r>
      <w:r w:rsidR="006C16AA">
        <w:t>Minimum Standards</w:t>
      </w:r>
      <w:r w:rsidR="00D366CC">
        <w:t xml:space="preserve"> 2018</w:t>
      </w:r>
    </w:p>
    <w:p w14:paraId="1E296D3E" w14:textId="0E082DCC" w:rsidR="006C16AA" w:rsidRDefault="006C16AA" w:rsidP="005F7023">
      <w:pPr>
        <w:pStyle w:val="ListParagraph"/>
        <w:widowControl w:val="0"/>
        <w:numPr>
          <w:ilvl w:val="0"/>
          <w:numId w:val="12"/>
        </w:numPr>
        <w:autoSpaceDE w:val="0"/>
        <w:autoSpaceDN w:val="0"/>
        <w:adjustRightInd w:val="0"/>
        <w:spacing w:after="120" w:line="240" w:lineRule="auto"/>
        <w:jc w:val="both"/>
      </w:pPr>
      <w:r>
        <w:t xml:space="preserve">VRQA Guidelines for Bushfire Preparedness </w:t>
      </w:r>
      <w:r w:rsidR="00D366CC">
        <w:t xml:space="preserve">- </w:t>
      </w:r>
      <w:r>
        <w:t>Registered Schools 201</w:t>
      </w:r>
      <w:r w:rsidR="00D366CC">
        <w:t>7</w:t>
      </w:r>
    </w:p>
    <w:p w14:paraId="186DA29F" w14:textId="1AED56D8" w:rsidR="001110DC" w:rsidRPr="001110DC" w:rsidRDefault="001110DC" w:rsidP="005F7023">
      <w:pPr>
        <w:pStyle w:val="ListParagraph"/>
        <w:widowControl w:val="0"/>
        <w:numPr>
          <w:ilvl w:val="0"/>
          <w:numId w:val="12"/>
        </w:numPr>
        <w:autoSpaceDE w:val="0"/>
        <w:autoSpaceDN w:val="0"/>
        <w:adjustRightInd w:val="0"/>
        <w:spacing w:after="120" w:line="240" w:lineRule="auto"/>
        <w:jc w:val="both"/>
      </w:pPr>
      <w:r w:rsidRPr="001110DC">
        <w:t>Occupational Health and Safety Act 2004 (VIC)</w:t>
      </w:r>
      <w:r w:rsidR="0037466F">
        <w:t xml:space="preserve"> &amp; OHS </w:t>
      </w:r>
      <w:r w:rsidRPr="001110DC">
        <w:t>Regulations 2017</w:t>
      </w:r>
    </w:p>
    <w:p w14:paraId="41046BBA" w14:textId="77777777" w:rsidR="001110DC" w:rsidRPr="001110DC" w:rsidRDefault="001110DC" w:rsidP="005F7023">
      <w:pPr>
        <w:pStyle w:val="ListParagraph"/>
        <w:widowControl w:val="0"/>
        <w:numPr>
          <w:ilvl w:val="0"/>
          <w:numId w:val="12"/>
        </w:numPr>
        <w:autoSpaceDE w:val="0"/>
        <w:autoSpaceDN w:val="0"/>
        <w:adjustRightInd w:val="0"/>
        <w:spacing w:after="120" w:line="240" w:lineRule="auto"/>
        <w:jc w:val="both"/>
      </w:pPr>
      <w:r w:rsidRPr="001110DC">
        <w:t>AS 1851: Maintenance of Fire Protection Systems and Equipment 2012</w:t>
      </w:r>
    </w:p>
    <w:p w14:paraId="61A5A0BA" w14:textId="77777777" w:rsidR="001110DC" w:rsidRPr="001110DC" w:rsidRDefault="001110DC" w:rsidP="005F7023">
      <w:pPr>
        <w:pStyle w:val="ListParagraph"/>
        <w:widowControl w:val="0"/>
        <w:numPr>
          <w:ilvl w:val="0"/>
          <w:numId w:val="12"/>
        </w:numPr>
        <w:autoSpaceDE w:val="0"/>
        <w:autoSpaceDN w:val="0"/>
        <w:adjustRightInd w:val="0"/>
        <w:spacing w:after="120" w:line="240" w:lineRule="auto"/>
        <w:jc w:val="both"/>
      </w:pPr>
      <w:r w:rsidRPr="001110DC">
        <w:t xml:space="preserve">AS 3745: </w:t>
      </w:r>
      <w:r w:rsidR="0007131E">
        <w:t xml:space="preserve">Planning for </w:t>
      </w:r>
      <w:r w:rsidR="00630C66">
        <w:t>E</w:t>
      </w:r>
      <w:r w:rsidR="0007131E">
        <w:t>mergencies in Facilities</w:t>
      </w:r>
      <w:r w:rsidRPr="001110DC">
        <w:t xml:space="preserve"> 2010</w:t>
      </w:r>
    </w:p>
    <w:p w14:paraId="2A13D776" w14:textId="17E923A1" w:rsidR="005202D2" w:rsidRDefault="005202D2" w:rsidP="005F7023">
      <w:pPr>
        <w:pStyle w:val="ListParagraph"/>
        <w:widowControl w:val="0"/>
        <w:numPr>
          <w:ilvl w:val="0"/>
          <w:numId w:val="12"/>
        </w:numPr>
        <w:autoSpaceDE w:val="0"/>
        <w:autoSpaceDN w:val="0"/>
        <w:adjustRightInd w:val="0"/>
        <w:spacing w:after="0" w:line="240" w:lineRule="auto"/>
        <w:jc w:val="both"/>
      </w:pPr>
      <w:r>
        <w:t xml:space="preserve">ISO 22320:2018 </w:t>
      </w:r>
      <w:r w:rsidR="00C85DA5">
        <w:t>I</w:t>
      </w:r>
      <w:r w:rsidRPr="005202D2">
        <w:t xml:space="preserve">ncident </w:t>
      </w:r>
      <w:r w:rsidR="00C85DA5">
        <w:t>M</w:t>
      </w:r>
      <w:r w:rsidRPr="005202D2">
        <w:t>anagement</w:t>
      </w:r>
      <w:r w:rsidR="00C85DA5">
        <w:t xml:space="preserve"> Guidelines</w:t>
      </w:r>
    </w:p>
    <w:p w14:paraId="563DA62E" w14:textId="41074714" w:rsidR="00A43EAD" w:rsidRPr="006C16AA" w:rsidRDefault="00A43EAD" w:rsidP="005F7023">
      <w:pPr>
        <w:pStyle w:val="DOBCELHeading1Style"/>
        <w:jc w:val="both"/>
        <w:rPr>
          <w:color w:val="391B76"/>
        </w:rPr>
      </w:pPr>
      <w:r w:rsidRPr="006C16AA">
        <w:rPr>
          <w:color w:val="391B76"/>
        </w:rPr>
        <w:t xml:space="preserve">Related </w:t>
      </w:r>
      <w:r w:rsidR="00DA4C80" w:rsidRPr="006C16AA">
        <w:rPr>
          <w:color w:val="391B76"/>
        </w:rPr>
        <w:t xml:space="preserve">Policies and </w:t>
      </w:r>
      <w:r w:rsidR="007D4DD0">
        <w:rPr>
          <w:color w:val="391B76"/>
        </w:rPr>
        <w:t>Documents</w:t>
      </w:r>
    </w:p>
    <w:p w14:paraId="161D0429" w14:textId="77777777" w:rsidR="006C6242" w:rsidRPr="00690F6E" w:rsidRDefault="00922E21" w:rsidP="005F7023">
      <w:pPr>
        <w:pStyle w:val="ListParagraph"/>
        <w:widowControl w:val="0"/>
        <w:numPr>
          <w:ilvl w:val="0"/>
          <w:numId w:val="13"/>
        </w:numPr>
        <w:autoSpaceDE w:val="0"/>
        <w:autoSpaceDN w:val="0"/>
        <w:adjustRightInd w:val="0"/>
        <w:spacing w:after="120" w:line="240" w:lineRule="auto"/>
        <w:jc w:val="both"/>
        <w:rPr>
          <w:i/>
          <w:iCs/>
        </w:rPr>
      </w:pPr>
      <w:r w:rsidRPr="00EB304E">
        <w:t xml:space="preserve">DOBCEL </w:t>
      </w:r>
      <w:r w:rsidR="00996DAC" w:rsidRPr="00690F6E">
        <w:rPr>
          <w:i/>
          <w:iCs/>
        </w:rPr>
        <w:t>Emergency Management Plan</w:t>
      </w:r>
      <w:r w:rsidR="001B2EFF" w:rsidRPr="00690F6E">
        <w:rPr>
          <w:i/>
          <w:iCs/>
        </w:rPr>
        <w:t xml:space="preserve"> (EMP)</w:t>
      </w:r>
      <w:r w:rsidR="00996DAC" w:rsidRPr="00690F6E">
        <w:rPr>
          <w:i/>
          <w:iCs/>
        </w:rPr>
        <w:t xml:space="preserve"> Template</w:t>
      </w:r>
    </w:p>
    <w:p w14:paraId="72355D60" w14:textId="1C073884" w:rsidR="006C6242" w:rsidRDefault="006C6242" w:rsidP="005F7023">
      <w:pPr>
        <w:pStyle w:val="ListParagraph"/>
        <w:widowControl w:val="0"/>
        <w:numPr>
          <w:ilvl w:val="0"/>
          <w:numId w:val="13"/>
        </w:numPr>
        <w:autoSpaceDE w:val="0"/>
        <w:autoSpaceDN w:val="0"/>
        <w:adjustRightInd w:val="0"/>
        <w:spacing w:after="120" w:line="240" w:lineRule="auto"/>
        <w:jc w:val="both"/>
      </w:pPr>
      <w:r>
        <w:t xml:space="preserve">DOBCEL </w:t>
      </w:r>
      <w:r w:rsidRPr="00690F6E">
        <w:rPr>
          <w:i/>
          <w:iCs/>
        </w:rPr>
        <w:t xml:space="preserve">EMP – </w:t>
      </w:r>
      <w:r w:rsidR="008539F3">
        <w:rPr>
          <w:i/>
          <w:iCs/>
        </w:rPr>
        <w:t xml:space="preserve">Risk Assessment and </w:t>
      </w:r>
      <w:r w:rsidRPr="00690F6E">
        <w:rPr>
          <w:i/>
          <w:iCs/>
        </w:rPr>
        <w:t>Response Procedures</w:t>
      </w:r>
    </w:p>
    <w:p w14:paraId="41D743E9" w14:textId="77777777" w:rsidR="001B2EFF" w:rsidRPr="00EB304E" w:rsidRDefault="00922E21" w:rsidP="005F7023">
      <w:pPr>
        <w:pStyle w:val="ListParagraph"/>
        <w:widowControl w:val="0"/>
        <w:numPr>
          <w:ilvl w:val="0"/>
          <w:numId w:val="13"/>
        </w:numPr>
        <w:autoSpaceDE w:val="0"/>
        <w:autoSpaceDN w:val="0"/>
        <w:adjustRightInd w:val="0"/>
        <w:spacing w:after="120" w:line="240" w:lineRule="auto"/>
        <w:jc w:val="both"/>
      </w:pPr>
      <w:r w:rsidRPr="00EB304E">
        <w:t xml:space="preserve">DOBCEL </w:t>
      </w:r>
      <w:r w:rsidR="001B2EFF" w:rsidRPr="00690F6E">
        <w:rPr>
          <w:i/>
          <w:iCs/>
        </w:rPr>
        <w:t>Critical Incident Management Plan (CIMP)</w:t>
      </w:r>
    </w:p>
    <w:p w14:paraId="7A5510EA" w14:textId="6941D894" w:rsidR="00A5392C" w:rsidRPr="008539F3" w:rsidRDefault="00922E21" w:rsidP="005F7023">
      <w:pPr>
        <w:pStyle w:val="ListParagraph"/>
        <w:widowControl w:val="0"/>
        <w:numPr>
          <w:ilvl w:val="0"/>
          <w:numId w:val="13"/>
        </w:numPr>
        <w:autoSpaceDE w:val="0"/>
        <w:autoSpaceDN w:val="0"/>
        <w:adjustRightInd w:val="0"/>
        <w:spacing w:after="120" w:line="240" w:lineRule="auto"/>
        <w:jc w:val="both"/>
      </w:pPr>
      <w:r w:rsidRPr="00EB304E">
        <w:t xml:space="preserve">DOBCEL </w:t>
      </w:r>
      <w:r w:rsidR="009A49F5" w:rsidRPr="008539F3">
        <w:rPr>
          <w:i/>
          <w:iCs/>
        </w:rPr>
        <w:t>C</w:t>
      </w:r>
      <w:r w:rsidR="00A5392C" w:rsidRPr="008539F3">
        <w:rPr>
          <w:i/>
          <w:iCs/>
        </w:rPr>
        <w:t>IMP</w:t>
      </w:r>
      <w:r w:rsidR="009A49F5" w:rsidRPr="008539F3">
        <w:rPr>
          <w:i/>
          <w:iCs/>
        </w:rPr>
        <w:t xml:space="preserve"> – Response Procedures</w:t>
      </w:r>
    </w:p>
    <w:p w14:paraId="1E1E9A95" w14:textId="2B086886" w:rsidR="008539F3" w:rsidRPr="00EB304E" w:rsidRDefault="008539F3" w:rsidP="005F7023">
      <w:pPr>
        <w:pStyle w:val="ListParagraph"/>
        <w:widowControl w:val="0"/>
        <w:numPr>
          <w:ilvl w:val="0"/>
          <w:numId w:val="13"/>
        </w:numPr>
        <w:autoSpaceDE w:val="0"/>
        <w:autoSpaceDN w:val="0"/>
        <w:adjustRightInd w:val="0"/>
        <w:spacing w:after="120" w:line="240" w:lineRule="auto"/>
        <w:jc w:val="both"/>
      </w:pPr>
      <w:r>
        <w:t>DOBCEL CIMP Templates and Forms</w:t>
      </w:r>
    </w:p>
    <w:p w14:paraId="02567BE8" w14:textId="7C9EA5E2" w:rsidR="00B05326" w:rsidRPr="008539F3" w:rsidRDefault="00B05326" w:rsidP="008539F3">
      <w:pPr>
        <w:pStyle w:val="ListParagraph"/>
        <w:widowControl w:val="0"/>
        <w:numPr>
          <w:ilvl w:val="0"/>
          <w:numId w:val="13"/>
        </w:numPr>
        <w:autoSpaceDE w:val="0"/>
        <w:autoSpaceDN w:val="0"/>
        <w:adjustRightInd w:val="0"/>
        <w:spacing w:after="120" w:line="240" w:lineRule="auto"/>
        <w:jc w:val="both"/>
        <w:rPr>
          <w:rFonts w:asciiTheme="majorHAnsi" w:eastAsiaTheme="majorEastAsia" w:hAnsiTheme="majorHAnsi" w:cstheme="majorBidi"/>
          <w:b/>
          <w:color w:val="002060"/>
          <w:sz w:val="32"/>
          <w:szCs w:val="32"/>
        </w:rPr>
      </w:pPr>
      <w:r>
        <w:br w:type="page"/>
      </w:r>
    </w:p>
    <w:p w14:paraId="3D326DF2" w14:textId="2A070797" w:rsidR="006574A3" w:rsidRDefault="006574A3" w:rsidP="008539F3">
      <w:pPr>
        <w:pStyle w:val="Heading2"/>
        <w:rPr>
          <w:b/>
          <w:bCs/>
          <w:color w:val="auto"/>
        </w:rPr>
      </w:pPr>
      <w:r w:rsidRPr="008539F3">
        <w:rPr>
          <w:b/>
          <w:bCs/>
          <w:color w:val="auto"/>
        </w:rPr>
        <w:lastRenderedPageBreak/>
        <w:t>A</w:t>
      </w:r>
      <w:r w:rsidR="00385E84">
        <w:rPr>
          <w:b/>
          <w:bCs/>
          <w:color w:val="auto"/>
        </w:rPr>
        <w:t>ttachment</w:t>
      </w:r>
      <w:r w:rsidR="008539F3" w:rsidRPr="008539F3">
        <w:rPr>
          <w:b/>
          <w:bCs/>
          <w:color w:val="auto"/>
        </w:rPr>
        <w:t xml:space="preserve"> </w:t>
      </w:r>
      <w:r w:rsidR="00385E84">
        <w:rPr>
          <w:b/>
          <w:bCs/>
          <w:color w:val="auto"/>
        </w:rPr>
        <w:t>1</w:t>
      </w:r>
      <w:r w:rsidR="00EC7E61" w:rsidRPr="008539F3">
        <w:rPr>
          <w:b/>
          <w:bCs/>
          <w:color w:val="auto"/>
        </w:rPr>
        <w:t>:</w:t>
      </w:r>
      <w:r w:rsidRPr="008539F3">
        <w:rPr>
          <w:b/>
          <w:bCs/>
          <w:color w:val="auto"/>
        </w:rPr>
        <w:t xml:space="preserve"> Incident </w:t>
      </w:r>
      <w:r w:rsidR="008C1DE1" w:rsidRPr="008539F3">
        <w:rPr>
          <w:b/>
          <w:bCs/>
          <w:color w:val="auto"/>
        </w:rPr>
        <w:t>Escalation Tool</w:t>
      </w:r>
      <w:r w:rsidRPr="008539F3">
        <w:rPr>
          <w:b/>
          <w:bCs/>
          <w:color w:val="auto"/>
        </w:rPr>
        <w:t xml:space="preserve"> </w:t>
      </w:r>
    </w:p>
    <w:p w14:paraId="6ABAFE6D" w14:textId="22BF7BE2" w:rsidR="003E449F" w:rsidRPr="003E449F" w:rsidRDefault="003E449F" w:rsidP="003E449F">
      <w:pPr>
        <w:pStyle w:val="Heading1"/>
        <w:jc w:val="both"/>
        <w:rPr>
          <w:b/>
          <w:color w:val="391B76"/>
        </w:rPr>
      </w:pPr>
      <w:r w:rsidRPr="003E449F">
        <w:rPr>
          <w:b/>
          <w:color w:val="391B76"/>
        </w:rPr>
        <w:t>Incident Escalation Tool</w:t>
      </w:r>
    </w:p>
    <w:p w14:paraId="6F45A34C" w14:textId="77777777" w:rsidR="00524225" w:rsidRPr="00346176" w:rsidRDefault="00524225" w:rsidP="00382C7D">
      <w:pPr>
        <w:spacing w:before="240"/>
        <w:ind w:right="-1587"/>
        <w:jc w:val="both"/>
        <w:rPr>
          <w:rFonts w:cstheme="minorHAnsi"/>
        </w:rPr>
      </w:pPr>
      <w:r w:rsidRPr="00346176">
        <w:rPr>
          <w:rFonts w:cstheme="minorHAnsi"/>
        </w:rPr>
        <w:t xml:space="preserve">The following can be used as a guide to decide whether an incident is an </w:t>
      </w:r>
      <w:r w:rsidRPr="00C8239F">
        <w:rPr>
          <w:rFonts w:cstheme="minorHAnsi"/>
          <w:i/>
          <w:iCs/>
        </w:rPr>
        <w:t>Emergency</w:t>
      </w:r>
      <w:r w:rsidRPr="00346176">
        <w:rPr>
          <w:rFonts w:cstheme="minorHAnsi"/>
        </w:rPr>
        <w:t xml:space="preserve"> or a </w:t>
      </w:r>
      <w:r w:rsidRPr="00C8239F">
        <w:rPr>
          <w:rFonts w:cstheme="minorHAnsi"/>
          <w:i/>
          <w:iCs/>
        </w:rPr>
        <w:t>Critical Incident</w:t>
      </w:r>
      <w:r w:rsidRPr="00346176">
        <w:rPr>
          <w:rFonts w:cstheme="minorHAnsi"/>
        </w:rPr>
        <w:t xml:space="preserve">.   </w:t>
      </w:r>
    </w:p>
    <w:tbl>
      <w:tblPr>
        <w:tblStyle w:val="TableGrid"/>
        <w:tblW w:w="9781" w:type="dxa"/>
        <w:tblInd w:w="-113" w:type="dxa"/>
        <w:tblLayout w:type="fixed"/>
        <w:tblLook w:val="04A0" w:firstRow="1" w:lastRow="0" w:firstColumn="1" w:lastColumn="0" w:noHBand="0" w:noVBand="1"/>
      </w:tblPr>
      <w:tblGrid>
        <w:gridCol w:w="1701"/>
        <w:gridCol w:w="2551"/>
        <w:gridCol w:w="2977"/>
        <w:gridCol w:w="2552"/>
      </w:tblGrid>
      <w:tr w:rsidR="00524225" w:rsidRPr="00346176" w14:paraId="4D0FBA09" w14:textId="77777777" w:rsidTr="002D7DE8">
        <w:trPr>
          <w:trHeight w:val="439"/>
        </w:trPr>
        <w:tc>
          <w:tcPr>
            <w:tcW w:w="1701" w:type="dxa"/>
            <w:vMerge w:val="restart"/>
            <w:vAlign w:val="center"/>
          </w:tcPr>
          <w:p w14:paraId="751A16C1" w14:textId="77777777" w:rsidR="00524225" w:rsidRPr="00346176" w:rsidRDefault="00524225" w:rsidP="00F379ED">
            <w:pPr>
              <w:jc w:val="both"/>
              <w:rPr>
                <w:rFonts w:asciiTheme="minorHAnsi" w:hAnsiTheme="minorHAnsi" w:cstheme="minorHAnsi"/>
                <w:b/>
                <w:bCs/>
              </w:rPr>
            </w:pPr>
            <w:r w:rsidRPr="00346176">
              <w:rPr>
                <w:rFonts w:asciiTheme="minorHAnsi" w:hAnsiTheme="minorHAnsi" w:cstheme="minorHAnsi"/>
                <w:b/>
                <w:bCs/>
              </w:rPr>
              <w:t>Impact Areas</w:t>
            </w:r>
          </w:p>
        </w:tc>
        <w:tc>
          <w:tcPr>
            <w:tcW w:w="8080" w:type="dxa"/>
            <w:gridSpan w:val="3"/>
            <w:shd w:val="clear" w:color="auto" w:fill="FFFFFF" w:themeFill="background1"/>
            <w:vAlign w:val="center"/>
          </w:tcPr>
          <w:p w14:paraId="04E7D62A" w14:textId="77777777" w:rsidR="00524225" w:rsidRPr="00346176" w:rsidRDefault="00524225" w:rsidP="00F379ED">
            <w:pPr>
              <w:jc w:val="both"/>
              <w:rPr>
                <w:rFonts w:asciiTheme="minorHAnsi" w:hAnsiTheme="minorHAnsi" w:cstheme="minorHAnsi"/>
                <w:b/>
                <w:bCs/>
              </w:rPr>
            </w:pPr>
            <w:r w:rsidRPr="00346176">
              <w:rPr>
                <w:rFonts w:asciiTheme="minorHAnsi" w:hAnsiTheme="minorHAnsi" w:cstheme="minorHAnsi"/>
                <w:b/>
                <w:bCs/>
              </w:rPr>
              <w:t>Impact Levels</w:t>
            </w:r>
          </w:p>
        </w:tc>
      </w:tr>
      <w:tr w:rsidR="00524225" w:rsidRPr="00346176" w14:paraId="0737A02F" w14:textId="77777777" w:rsidTr="002D7DE8">
        <w:trPr>
          <w:trHeight w:val="538"/>
        </w:trPr>
        <w:tc>
          <w:tcPr>
            <w:tcW w:w="1701" w:type="dxa"/>
            <w:vMerge/>
            <w:vAlign w:val="center"/>
          </w:tcPr>
          <w:p w14:paraId="6F60CE9F" w14:textId="77777777" w:rsidR="00524225" w:rsidRPr="00346176" w:rsidRDefault="00524225" w:rsidP="00F379ED">
            <w:pPr>
              <w:jc w:val="both"/>
              <w:rPr>
                <w:rFonts w:asciiTheme="minorHAnsi" w:hAnsiTheme="minorHAnsi" w:cstheme="minorHAnsi"/>
                <w:b/>
                <w:bCs/>
              </w:rPr>
            </w:pPr>
          </w:p>
        </w:tc>
        <w:tc>
          <w:tcPr>
            <w:tcW w:w="2551" w:type="dxa"/>
            <w:shd w:val="clear" w:color="auto" w:fill="008000"/>
            <w:vAlign w:val="center"/>
          </w:tcPr>
          <w:p w14:paraId="6FE3A46B" w14:textId="77777777" w:rsidR="00524225" w:rsidRPr="00346176" w:rsidRDefault="00524225" w:rsidP="00A923F1">
            <w:pPr>
              <w:jc w:val="center"/>
              <w:rPr>
                <w:rFonts w:asciiTheme="minorHAnsi" w:hAnsiTheme="minorHAnsi" w:cstheme="minorHAnsi"/>
                <w:b/>
                <w:bCs/>
              </w:rPr>
            </w:pPr>
            <w:r w:rsidRPr="00346176">
              <w:rPr>
                <w:rFonts w:asciiTheme="minorHAnsi" w:hAnsiTheme="minorHAnsi" w:cstheme="minorHAnsi"/>
                <w:b/>
                <w:bCs/>
              </w:rPr>
              <w:t>Emergency</w:t>
            </w:r>
          </w:p>
        </w:tc>
        <w:tc>
          <w:tcPr>
            <w:tcW w:w="2977" w:type="dxa"/>
            <w:shd w:val="clear" w:color="auto" w:fill="FFFF00"/>
            <w:vAlign w:val="center"/>
          </w:tcPr>
          <w:p w14:paraId="0B27840D" w14:textId="77777777" w:rsidR="00524225" w:rsidRPr="00346176" w:rsidRDefault="00524225" w:rsidP="00A923F1">
            <w:pPr>
              <w:jc w:val="center"/>
              <w:rPr>
                <w:rFonts w:asciiTheme="minorHAnsi" w:hAnsiTheme="minorHAnsi" w:cstheme="minorHAnsi"/>
                <w:b/>
                <w:bCs/>
              </w:rPr>
            </w:pPr>
            <w:r w:rsidRPr="00346176">
              <w:rPr>
                <w:rFonts w:asciiTheme="minorHAnsi" w:hAnsiTheme="minorHAnsi" w:cstheme="minorHAnsi"/>
                <w:b/>
                <w:bCs/>
              </w:rPr>
              <w:t>Major Incident</w:t>
            </w:r>
          </w:p>
        </w:tc>
        <w:tc>
          <w:tcPr>
            <w:tcW w:w="2552" w:type="dxa"/>
            <w:shd w:val="clear" w:color="auto" w:fill="FF0000"/>
            <w:vAlign w:val="center"/>
          </w:tcPr>
          <w:p w14:paraId="06019ED9" w14:textId="77777777" w:rsidR="00524225" w:rsidRPr="00346176" w:rsidRDefault="00524225" w:rsidP="00A923F1">
            <w:pPr>
              <w:jc w:val="center"/>
              <w:rPr>
                <w:rFonts w:asciiTheme="minorHAnsi" w:hAnsiTheme="minorHAnsi" w:cstheme="minorHAnsi"/>
                <w:b/>
                <w:bCs/>
              </w:rPr>
            </w:pPr>
            <w:r w:rsidRPr="00346176">
              <w:rPr>
                <w:rFonts w:asciiTheme="minorHAnsi" w:hAnsiTheme="minorHAnsi" w:cstheme="minorHAnsi"/>
                <w:b/>
                <w:bCs/>
              </w:rPr>
              <w:t>Critical Incident</w:t>
            </w:r>
          </w:p>
        </w:tc>
      </w:tr>
      <w:tr w:rsidR="00524225" w:rsidRPr="00346176" w14:paraId="7B59C487" w14:textId="77777777" w:rsidTr="002D7DE8">
        <w:tc>
          <w:tcPr>
            <w:tcW w:w="1701" w:type="dxa"/>
          </w:tcPr>
          <w:p w14:paraId="7C08EB22" w14:textId="77777777" w:rsidR="00524225" w:rsidRPr="00346176" w:rsidRDefault="00524225" w:rsidP="00F379ED">
            <w:pPr>
              <w:jc w:val="both"/>
              <w:rPr>
                <w:rFonts w:asciiTheme="minorHAnsi" w:hAnsiTheme="minorHAnsi" w:cstheme="minorHAnsi"/>
                <w:b/>
                <w:bCs/>
              </w:rPr>
            </w:pPr>
            <w:r w:rsidRPr="00346176">
              <w:rPr>
                <w:rFonts w:asciiTheme="minorHAnsi" w:hAnsiTheme="minorHAnsi" w:cstheme="minorHAnsi"/>
                <w:b/>
                <w:bCs/>
              </w:rPr>
              <w:t>People</w:t>
            </w:r>
          </w:p>
        </w:tc>
        <w:tc>
          <w:tcPr>
            <w:tcW w:w="2551" w:type="dxa"/>
          </w:tcPr>
          <w:p w14:paraId="7D31832A" w14:textId="77777777" w:rsidR="00524225" w:rsidRPr="00346176" w:rsidRDefault="00524225" w:rsidP="00A923F1">
            <w:pPr>
              <w:pStyle w:val="ListParagraph"/>
              <w:numPr>
                <w:ilvl w:val="0"/>
                <w:numId w:val="23"/>
              </w:numPr>
              <w:spacing w:after="0" w:line="240" w:lineRule="auto"/>
              <w:contextualSpacing w:val="0"/>
              <w:rPr>
                <w:rFonts w:asciiTheme="minorHAnsi" w:hAnsiTheme="minorHAnsi" w:cstheme="minorHAnsi"/>
              </w:rPr>
            </w:pPr>
            <w:r w:rsidRPr="00346176">
              <w:rPr>
                <w:rFonts w:asciiTheme="minorHAnsi" w:hAnsiTheme="minorHAnsi" w:cstheme="minorHAnsi"/>
              </w:rPr>
              <w:t>Injuries that require local medical treatment only</w:t>
            </w:r>
          </w:p>
        </w:tc>
        <w:tc>
          <w:tcPr>
            <w:tcW w:w="2977" w:type="dxa"/>
          </w:tcPr>
          <w:p w14:paraId="6F81E05C" w14:textId="77777777" w:rsidR="00524225" w:rsidRPr="00346176" w:rsidRDefault="00524225" w:rsidP="00A923F1">
            <w:pPr>
              <w:pStyle w:val="ListParagraph"/>
              <w:numPr>
                <w:ilvl w:val="0"/>
                <w:numId w:val="23"/>
              </w:numPr>
              <w:spacing w:after="0" w:line="240" w:lineRule="auto"/>
              <w:contextualSpacing w:val="0"/>
              <w:rPr>
                <w:rFonts w:asciiTheme="minorHAnsi" w:hAnsiTheme="minorHAnsi" w:cstheme="minorHAnsi"/>
              </w:rPr>
            </w:pPr>
            <w:r w:rsidRPr="00346176">
              <w:rPr>
                <w:rFonts w:asciiTheme="minorHAnsi" w:hAnsiTheme="minorHAnsi" w:cstheme="minorHAnsi"/>
              </w:rPr>
              <w:t xml:space="preserve">Single or multiple injuries requiring ambulance &amp; hospitalisation </w:t>
            </w:r>
          </w:p>
        </w:tc>
        <w:tc>
          <w:tcPr>
            <w:tcW w:w="2552" w:type="dxa"/>
          </w:tcPr>
          <w:p w14:paraId="64891E3C" w14:textId="77777777" w:rsidR="00524225" w:rsidRPr="00346176" w:rsidRDefault="00524225" w:rsidP="00A923F1">
            <w:pPr>
              <w:pStyle w:val="ListParagraph"/>
              <w:numPr>
                <w:ilvl w:val="0"/>
                <w:numId w:val="23"/>
              </w:numPr>
              <w:spacing w:after="0" w:line="240" w:lineRule="auto"/>
              <w:contextualSpacing w:val="0"/>
              <w:rPr>
                <w:rFonts w:asciiTheme="minorHAnsi" w:hAnsiTheme="minorHAnsi" w:cstheme="minorHAnsi"/>
              </w:rPr>
            </w:pPr>
            <w:r w:rsidRPr="00346176">
              <w:rPr>
                <w:rFonts w:asciiTheme="minorHAnsi" w:hAnsiTheme="minorHAnsi" w:cstheme="minorHAnsi"/>
              </w:rPr>
              <w:t xml:space="preserve">Single or multiple deaths or life-threatening injuries </w:t>
            </w:r>
          </w:p>
        </w:tc>
      </w:tr>
      <w:tr w:rsidR="00524225" w:rsidRPr="00346176" w14:paraId="18D4FA1D" w14:textId="77777777" w:rsidTr="002D7DE8">
        <w:trPr>
          <w:trHeight w:val="741"/>
        </w:trPr>
        <w:tc>
          <w:tcPr>
            <w:tcW w:w="1701" w:type="dxa"/>
          </w:tcPr>
          <w:p w14:paraId="3DD55BFD" w14:textId="77777777" w:rsidR="00524225" w:rsidRPr="00346176" w:rsidRDefault="00524225" w:rsidP="00F379ED">
            <w:pPr>
              <w:jc w:val="both"/>
              <w:rPr>
                <w:rFonts w:asciiTheme="minorHAnsi" w:hAnsiTheme="minorHAnsi" w:cstheme="minorHAnsi"/>
                <w:b/>
                <w:bCs/>
              </w:rPr>
            </w:pPr>
            <w:r w:rsidRPr="00346176">
              <w:rPr>
                <w:rFonts w:asciiTheme="minorHAnsi" w:hAnsiTheme="minorHAnsi" w:cstheme="minorHAnsi"/>
                <w:b/>
                <w:bCs/>
              </w:rPr>
              <w:t>Assets</w:t>
            </w:r>
          </w:p>
        </w:tc>
        <w:tc>
          <w:tcPr>
            <w:tcW w:w="2551" w:type="dxa"/>
          </w:tcPr>
          <w:p w14:paraId="3D36D6F2" w14:textId="77777777" w:rsidR="00524225" w:rsidRPr="00346176" w:rsidRDefault="00524225" w:rsidP="00A923F1">
            <w:pPr>
              <w:pStyle w:val="ListParagraph"/>
              <w:numPr>
                <w:ilvl w:val="0"/>
                <w:numId w:val="24"/>
              </w:numPr>
              <w:spacing w:after="0" w:line="240" w:lineRule="auto"/>
              <w:contextualSpacing w:val="0"/>
              <w:rPr>
                <w:rFonts w:asciiTheme="minorHAnsi" w:hAnsiTheme="minorHAnsi" w:cstheme="minorHAnsi"/>
              </w:rPr>
            </w:pPr>
            <w:r w:rsidRPr="00346176">
              <w:rPr>
                <w:rFonts w:asciiTheme="minorHAnsi" w:hAnsiTheme="minorHAnsi" w:cstheme="minorHAnsi"/>
              </w:rPr>
              <w:t>Partial site evacuation</w:t>
            </w:r>
          </w:p>
          <w:p w14:paraId="7BE0DA2D" w14:textId="77777777" w:rsidR="00524225" w:rsidRPr="00346176" w:rsidRDefault="00524225" w:rsidP="00A923F1">
            <w:pPr>
              <w:pStyle w:val="ListParagraph"/>
              <w:numPr>
                <w:ilvl w:val="0"/>
                <w:numId w:val="24"/>
              </w:numPr>
              <w:spacing w:after="0" w:line="240" w:lineRule="auto"/>
              <w:contextualSpacing w:val="0"/>
              <w:rPr>
                <w:rFonts w:asciiTheme="minorHAnsi" w:hAnsiTheme="minorHAnsi" w:cstheme="minorHAnsi"/>
              </w:rPr>
            </w:pPr>
            <w:r w:rsidRPr="00346176">
              <w:rPr>
                <w:rFonts w:asciiTheme="minorHAnsi" w:hAnsiTheme="minorHAnsi" w:cstheme="minorHAnsi"/>
              </w:rPr>
              <w:t xml:space="preserve">Partial building damage </w:t>
            </w:r>
          </w:p>
          <w:p w14:paraId="7C1EEF7F" w14:textId="77777777" w:rsidR="00524225" w:rsidRPr="005D519A" w:rsidRDefault="00524225" w:rsidP="00A923F1">
            <w:pPr>
              <w:rPr>
                <w:rFonts w:asciiTheme="minorHAnsi" w:hAnsiTheme="minorHAnsi" w:cstheme="minorHAnsi"/>
              </w:rPr>
            </w:pPr>
          </w:p>
        </w:tc>
        <w:tc>
          <w:tcPr>
            <w:tcW w:w="2977" w:type="dxa"/>
          </w:tcPr>
          <w:p w14:paraId="49D6E4C8" w14:textId="77777777" w:rsidR="00524225" w:rsidRPr="00346176" w:rsidRDefault="00524225" w:rsidP="00A923F1">
            <w:pPr>
              <w:pStyle w:val="ListParagraph"/>
              <w:numPr>
                <w:ilvl w:val="0"/>
                <w:numId w:val="24"/>
              </w:numPr>
              <w:spacing w:after="0" w:line="240" w:lineRule="auto"/>
              <w:contextualSpacing w:val="0"/>
              <w:rPr>
                <w:rFonts w:asciiTheme="minorHAnsi" w:hAnsiTheme="minorHAnsi" w:cstheme="minorHAnsi"/>
              </w:rPr>
            </w:pPr>
            <w:r w:rsidRPr="00346176">
              <w:rPr>
                <w:rFonts w:asciiTheme="minorHAnsi" w:hAnsiTheme="minorHAnsi" w:cstheme="minorHAnsi"/>
              </w:rPr>
              <w:t xml:space="preserve">Evacuation of the entire site </w:t>
            </w:r>
          </w:p>
          <w:p w14:paraId="0F09FD48" w14:textId="0421B5FB" w:rsidR="00524225" w:rsidRPr="005D519A" w:rsidRDefault="00524225" w:rsidP="009D7FAB">
            <w:pPr>
              <w:pStyle w:val="ListParagraph"/>
              <w:numPr>
                <w:ilvl w:val="0"/>
                <w:numId w:val="24"/>
              </w:numPr>
              <w:spacing w:after="0" w:line="240" w:lineRule="auto"/>
              <w:contextualSpacing w:val="0"/>
              <w:rPr>
                <w:rFonts w:asciiTheme="minorHAnsi" w:hAnsiTheme="minorHAnsi" w:cstheme="minorHAnsi"/>
              </w:rPr>
            </w:pPr>
            <w:r w:rsidRPr="00346176">
              <w:rPr>
                <w:rFonts w:asciiTheme="minorHAnsi" w:hAnsiTheme="minorHAnsi" w:cstheme="minorHAnsi"/>
              </w:rPr>
              <w:t>Extensive building damage and whole site inaccessible</w:t>
            </w:r>
          </w:p>
        </w:tc>
        <w:tc>
          <w:tcPr>
            <w:tcW w:w="2552" w:type="dxa"/>
          </w:tcPr>
          <w:p w14:paraId="0D465FBE" w14:textId="77777777" w:rsidR="00524225" w:rsidRPr="00346176" w:rsidRDefault="00524225" w:rsidP="00A923F1">
            <w:pPr>
              <w:pStyle w:val="ListParagraph"/>
              <w:numPr>
                <w:ilvl w:val="0"/>
                <w:numId w:val="24"/>
              </w:numPr>
              <w:spacing w:after="0" w:line="240" w:lineRule="auto"/>
              <w:contextualSpacing w:val="0"/>
              <w:rPr>
                <w:rFonts w:asciiTheme="minorHAnsi" w:hAnsiTheme="minorHAnsi" w:cstheme="minorHAnsi"/>
              </w:rPr>
            </w:pPr>
            <w:r w:rsidRPr="00346176">
              <w:rPr>
                <w:rFonts w:asciiTheme="minorHAnsi" w:hAnsiTheme="minorHAnsi" w:cstheme="minorHAnsi"/>
              </w:rPr>
              <w:t>Site evacuation &amp; closure</w:t>
            </w:r>
          </w:p>
          <w:p w14:paraId="5770AE21" w14:textId="39648FEA" w:rsidR="00524225" w:rsidRPr="005D519A" w:rsidRDefault="00524225" w:rsidP="009D7FAB">
            <w:pPr>
              <w:pStyle w:val="ListParagraph"/>
              <w:numPr>
                <w:ilvl w:val="0"/>
                <w:numId w:val="24"/>
              </w:numPr>
              <w:spacing w:after="0" w:line="240" w:lineRule="auto"/>
              <w:contextualSpacing w:val="0"/>
              <w:rPr>
                <w:rFonts w:asciiTheme="minorHAnsi" w:hAnsiTheme="minorHAnsi" w:cstheme="minorHAnsi"/>
              </w:rPr>
            </w:pPr>
            <w:r w:rsidRPr="00346176">
              <w:rPr>
                <w:rFonts w:asciiTheme="minorHAnsi" w:hAnsiTheme="minorHAnsi" w:cstheme="minorHAnsi"/>
              </w:rPr>
              <w:t>Building(s) destroyed</w:t>
            </w:r>
          </w:p>
        </w:tc>
      </w:tr>
      <w:tr w:rsidR="00524225" w:rsidRPr="00092402" w14:paraId="38D96AE8" w14:textId="77777777" w:rsidTr="002D7DE8">
        <w:tc>
          <w:tcPr>
            <w:tcW w:w="1701" w:type="dxa"/>
          </w:tcPr>
          <w:p w14:paraId="3D8BE102" w14:textId="77777777" w:rsidR="00524225" w:rsidRPr="005D519A" w:rsidRDefault="00524225" w:rsidP="00F379ED">
            <w:pPr>
              <w:jc w:val="both"/>
              <w:rPr>
                <w:rFonts w:asciiTheme="minorHAnsi" w:hAnsiTheme="minorHAnsi" w:cstheme="minorHAnsi"/>
                <w:b/>
                <w:bCs/>
              </w:rPr>
            </w:pPr>
            <w:r w:rsidRPr="005D519A">
              <w:rPr>
                <w:rFonts w:asciiTheme="minorHAnsi" w:hAnsiTheme="minorHAnsi" w:cstheme="minorHAnsi"/>
                <w:b/>
                <w:bCs/>
              </w:rPr>
              <w:t>Reputation</w:t>
            </w:r>
          </w:p>
        </w:tc>
        <w:tc>
          <w:tcPr>
            <w:tcW w:w="2551" w:type="dxa"/>
          </w:tcPr>
          <w:p w14:paraId="3A43E597" w14:textId="60E8D8EA" w:rsidR="00524225" w:rsidRPr="005D519A" w:rsidRDefault="00524225" w:rsidP="00A923F1">
            <w:pPr>
              <w:pStyle w:val="ListParagraph"/>
              <w:numPr>
                <w:ilvl w:val="0"/>
                <w:numId w:val="25"/>
              </w:numPr>
              <w:spacing w:after="0" w:line="240" w:lineRule="auto"/>
              <w:contextualSpacing w:val="0"/>
              <w:rPr>
                <w:rFonts w:asciiTheme="minorHAnsi" w:hAnsiTheme="minorHAnsi" w:cstheme="minorHAnsi"/>
              </w:rPr>
            </w:pPr>
            <w:r w:rsidRPr="005D519A">
              <w:rPr>
                <w:rFonts w:asciiTheme="minorHAnsi" w:hAnsiTheme="minorHAnsi" w:cstheme="minorHAnsi"/>
              </w:rPr>
              <w:t>Incid</w:t>
            </w:r>
            <w:bookmarkStart w:id="0" w:name="_GoBack"/>
            <w:bookmarkEnd w:id="0"/>
            <w:r w:rsidRPr="005D519A">
              <w:rPr>
                <w:rFonts w:asciiTheme="minorHAnsi" w:hAnsiTheme="minorHAnsi" w:cstheme="minorHAnsi"/>
              </w:rPr>
              <w:t xml:space="preserve">ent may attract negative coverage in local media only </w:t>
            </w:r>
          </w:p>
        </w:tc>
        <w:tc>
          <w:tcPr>
            <w:tcW w:w="2977" w:type="dxa"/>
          </w:tcPr>
          <w:p w14:paraId="59CB9FDB" w14:textId="77777777" w:rsidR="00524225" w:rsidRPr="005D519A" w:rsidRDefault="00524225" w:rsidP="00A923F1">
            <w:pPr>
              <w:pStyle w:val="ListParagraph"/>
              <w:numPr>
                <w:ilvl w:val="0"/>
                <w:numId w:val="25"/>
              </w:numPr>
              <w:spacing w:after="0" w:line="240" w:lineRule="auto"/>
              <w:contextualSpacing w:val="0"/>
              <w:rPr>
                <w:rFonts w:asciiTheme="minorHAnsi" w:hAnsiTheme="minorHAnsi" w:cstheme="minorHAnsi"/>
              </w:rPr>
            </w:pPr>
            <w:r w:rsidRPr="005D519A">
              <w:rPr>
                <w:rFonts w:asciiTheme="minorHAnsi" w:hAnsiTheme="minorHAnsi" w:cstheme="minorHAnsi"/>
              </w:rPr>
              <w:t xml:space="preserve">Incident attracts negative coverage in State media </w:t>
            </w:r>
          </w:p>
        </w:tc>
        <w:tc>
          <w:tcPr>
            <w:tcW w:w="2552" w:type="dxa"/>
          </w:tcPr>
          <w:p w14:paraId="73C071C4" w14:textId="77777777" w:rsidR="00524225" w:rsidRPr="005D519A" w:rsidRDefault="00524225" w:rsidP="00A923F1">
            <w:pPr>
              <w:pStyle w:val="ListParagraph"/>
              <w:numPr>
                <w:ilvl w:val="0"/>
                <w:numId w:val="25"/>
              </w:numPr>
              <w:spacing w:after="0" w:line="240" w:lineRule="auto"/>
              <w:contextualSpacing w:val="0"/>
              <w:rPr>
                <w:rFonts w:asciiTheme="minorHAnsi" w:hAnsiTheme="minorHAnsi" w:cstheme="minorHAnsi"/>
              </w:rPr>
            </w:pPr>
            <w:r w:rsidRPr="005D519A">
              <w:rPr>
                <w:rFonts w:asciiTheme="minorHAnsi" w:hAnsiTheme="minorHAnsi" w:cstheme="minorHAnsi"/>
              </w:rPr>
              <w:t xml:space="preserve">Incident that attracts negative National media attention </w:t>
            </w:r>
          </w:p>
        </w:tc>
      </w:tr>
      <w:tr w:rsidR="00524225" w:rsidRPr="00346176" w14:paraId="1F954E87" w14:textId="77777777" w:rsidTr="002D7DE8">
        <w:tc>
          <w:tcPr>
            <w:tcW w:w="1701" w:type="dxa"/>
          </w:tcPr>
          <w:p w14:paraId="07E7261E" w14:textId="77777777" w:rsidR="00524225" w:rsidRPr="005D519A" w:rsidRDefault="00524225" w:rsidP="00F379ED">
            <w:pPr>
              <w:jc w:val="both"/>
              <w:rPr>
                <w:rFonts w:asciiTheme="minorHAnsi" w:hAnsiTheme="minorHAnsi" w:cstheme="minorHAnsi"/>
                <w:b/>
                <w:bCs/>
              </w:rPr>
            </w:pPr>
            <w:r w:rsidRPr="005D519A">
              <w:rPr>
                <w:rFonts w:asciiTheme="minorHAnsi" w:hAnsiTheme="minorHAnsi" w:cstheme="minorHAnsi"/>
                <w:b/>
                <w:bCs/>
              </w:rPr>
              <w:t>Regulatory Compliance</w:t>
            </w:r>
          </w:p>
        </w:tc>
        <w:tc>
          <w:tcPr>
            <w:tcW w:w="2551" w:type="dxa"/>
          </w:tcPr>
          <w:p w14:paraId="49AE0C96" w14:textId="4000353E"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5D519A">
              <w:rPr>
                <w:rFonts w:asciiTheme="minorHAnsi" w:hAnsiTheme="minorHAnsi" w:cstheme="minorHAnsi"/>
              </w:rPr>
              <w:t xml:space="preserve">Non-compliance with </w:t>
            </w:r>
            <w:r w:rsidR="00EC5E98">
              <w:rPr>
                <w:rFonts w:asciiTheme="minorHAnsi" w:hAnsiTheme="minorHAnsi" w:cstheme="minorHAnsi"/>
              </w:rPr>
              <w:t>r</w:t>
            </w:r>
            <w:r w:rsidRPr="005D519A">
              <w:rPr>
                <w:rFonts w:asciiTheme="minorHAnsi" w:hAnsiTheme="minorHAnsi" w:cstheme="minorHAnsi"/>
              </w:rPr>
              <w:t>egulations requiring internal investigation</w:t>
            </w:r>
          </w:p>
        </w:tc>
        <w:tc>
          <w:tcPr>
            <w:tcW w:w="2977" w:type="dxa"/>
          </w:tcPr>
          <w:p w14:paraId="3525BF78" w14:textId="77777777"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 xml:space="preserve">Major breach of Regulations with external investigation &amp; notification to an Authority </w:t>
            </w:r>
          </w:p>
        </w:tc>
        <w:tc>
          <w:tcPr>
            <w:tcW w:w="2552" w:type="dxa"/>
          </w:tcPr>
          <w:p w14:paraId="042F246E" w14:textId="77777777"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 xml:space="preserve">Negligent action identified. Criminal charges &amp; fines expected </w:t>
            </w:r>
          </w:p>
        </w:tc>
      </w:tr>
      <w:tr w:rsidR="00524225" w:rsidRPr="00346176" w14:paraId="0E13FDF5" w14:textId="77777777" w:rsidTr="002D7DE8">
        <w:tc>
          <w:tcPr>
            <w:tcW w:w="1701" w:type="dxa"/>
          </w:tcPr>
          <w:p w14:paraId="3DF25E38" w14:textId="77777777" w:rsidR="00524225" w:rsidRPr="00346176" w:rsidRDefault="00524225" w:rsidP="00F379ED">
            <w:pPr>
              <w:jc w:val="both"/>
              <w:rPr>
                <w:rFonts w:asciiTheme="minorHAnsi" w:hAnsiTheme="minorHAnsi" w:cstheme="minorHAnsi"/>
                <w:b/>
                <w:bCs/>
              </w:rPr>
            </w:pPr>
            <w:r w:rsidRPr="00346176">
              <w:rPr>
                <w:rFonts w:asciiTheme="minorHAnsi" w:hAnsiTheme="minorHAnsi" w:cstheme="minorHAnsi"/>
              </w:rPr>
              <w:br w:type="page"/>
            </w:r>
            <w:r w:rsidRPr="00346176">
              <w:rPr>
                <w:rFonts w:asciiTheme="minorHAnsi" w:hAnsiTheme="minorHAnsi" w:cstheme="minorHAnsi"/>
                <w:b/>
                <w:bCs/>
              </w:rPr>
              <w:t>Business Disruption</w:t>
            </w:r>
          </w:p>
        </w:tc>
        <w:tc>
          <w:tcPr>
            <w:tcW w:w="2551" w:type="dxa"/>
          </w:tcPr>
          <w:p w14:paraId="161567A2" w14:textId="77777777"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1-day impact on normal operations. IT access loss for &lt;24hrs</w:t>
            </w:r>
          </w:p>
        </w:tc>
        <w:tc>
          <w:tcPr>
            <w:tcW w:w="2977" w:type="dxa"/>
          </w:tcPr>
          <w:p w14:paraId="4E356ACC" w14:textId="6307709A"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&lt;</w:t>
            </w:r>
            <w:r w:rsidR="00EC5E98">
              <w:rPr>
                <w:rFonts w:asciiTheme="minorHAnsi" w:hAnsiTheme="minorHAnsi" w:cstheme="minorHAnsi"/>
              </w:rPr>
              <w:t xml:space="preserve"> 1-</w:t>
            </w:r>
            <w:r w:rsidRPr="00346176">
              <w:rPr>
                <w:rFonts w:asciiTheme="minorHAnsi" w:hAnsiTheme="minorHAnsi" w:cstheme="minorHAnsi"/>
              </w:rPr>
              <w:t xml:space="preserve">week impact on normal operations. </w:t>
            </w:r>
          </w:p>
          <w:p w14:paraId="724EEFBE" w14:textId="77777777"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IT access loss for 24 - 48hrs</w:t>
            </w:r>
          </w:p>
        </w:tc>
        <w:tc>
          <w:tcPr>
            <w:tcW w:w="2552" w:type="dxa"/>
          </w:tcPr>
          <w:p w14:paraId="595051D8" w14:textId="04AB5046"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 xml:space="preserve">&gt; 2 weeks impact on normal operations </w:t>
            </w:r>
          </w:p>
          <w:p w14:paraId="7960B530" w14:textId="77777777"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No IT access for 48hrs or more</w:t>
            </w:r>
          </w:p>
        </w:tc>
      </w:tr>
      <w:tr w:rsidR="00524225" w:rsidRPr="00346176" w14:paraId="2A28D766" w14:textId="77777777" w:rsidTr="002D7DE8">
        <w:tc>
          <w:tcPr>
            <w:tcW w:w="1701" w:type="dxa"/>
          </w:tcPr>
          <w:p w14:paraId="30025BDF" w14:textId="77777777" w:rsidR="00524225" w:rsidRPr="00346176" w:rsidRDefault="00524225" w:rsidP="00F379ED">
            <w:pPr>
              <w:jc w:val="both"/>
              <w:rPr>
                <w:rFonts w:asciiTheme="minorHAnsi" w:hAnsiTheme="minorHAnsi" w:cstheme="minorHAnsi"/>
                <w:b/>
                <w:bCs/>
              </w:rPr>
            </w:pPr>
            <w:r w:rsidRPr="00346176">
              <w:rPr>
                <w:rFonts w:asciiTheme="minorHAnsi" w:hAnsiTheme="minorHAnsi" w:cstheme="minorHAnsi"/>
                <w:b/>
                <w:bCs/>
              </w:rPr>
              <w:t>Financial</w:t>
            </w:r>
          </w:p>
        </w:tc>
        <w:tc>
          <w:tcPr>
            <w:tcW w:w="2551" w:type="dxa"/>
          </w:tcPr>
          <w:p w14:paraId="658B58DE" w14:textId="77777777"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 xml:space="preserve">Financial loss &lt;$10K. </w:t>
            </w:r>
          </w:p>
        </w:tc>
        <w:tc>
          <w:tcPr>
            <w:tcW w:w="2977" w:type="dxa"/>
          </w:tcPr>
          <w:p w14:paraId="2DDD3B34" w14:textId="77777777"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 xml:space="preserve">Financial loss of &gt;10K &lt; 50K  </w:t>
            </w:r>
          </w:p>
        </w:tc>
        <w:tc>
          <w:tcPr>
            <w:tcW w:w="2552" w:type="dxa"/>
          </w:tcPr>
          <w:p w14:paraId="5D0F2C71" w14:textId="45122C36" w:rsidR="00524225" w:rsidRPr="00346176" w:rsidRDefault="00524225" w:rsidP="00A923F1">
            <w:pPr>
              <w:pStyle w:val="ListParagraph"/>
              <w:numPr>
                <w:ilvl w:val="0"/>
                <w:numId w:val="26"/>
              </w:numPr>
              <w:spacing w:after="0" w:line="240" w:lineRule="auto"/>
              <w:contextualSpacing w:val="0"/>
              <w:rPr>
                <w:rFonts w:asciiTheme="minorHAnsi" w:hAnsiTheme="minorHAnsi" w:cstheme="minorHAnsi"/>
              </w:rPr>
            </w:pPr>
            <w:r w:rsidRPr="00346176">
              <w:rPr>
                <w:rFonts w:asciiTheme="minorHAnsi" w:hAnsiTheme="minorHAnsi" w:cstheme="minorHAnsi"/>
              </w:rPr>
              <w:t xml:space="preserve">Financial loss &gt;$50K  </w:t>
            </w:r>
          </w:p>
        </w:tc>
      </w:tr>
    </w:tbl>
    <w:p w14:paraId="7BDC308E" w14:textId="06DC651C" w:rsidR="00805F47" w:rsidRDefault="00805F47" w:rsidP="00F379ED">
      <w:pPr>
        <w:jc w:val="both"/>
        <w:rPr>
          <w:rFonts w:cstheme="minorHAnsi"/>
          <w:color w:val="FF0000"/>
          <w:sz w:val="18"/>
          <w:szCs w:val="18"/>
        </w:rPr>
      </w:pPr>
    </w:p>
    <w:p w14:paraId="501F8FC1" w14:textId="77777777" w:rsidR="00594F15" w:rsidRDefault="00594F15" w:rsidP="00F379ED">
      <w:pPr>
        <w:jc w:val="both"/>
        <w:rPr>
          <w:rFonts w:cstheme="minorHAnsi"/>
          <w:color w:val="FF0000"/>
          <w:sz w:val="18"/>
          <w:szCs w:val="18"/>
        </w:rPr>
      </w:pPr>
    </w:p>
    <w:tbl>
      <w:tblPr>
        <w:tblStyle w:val="TableGrid"/>
        <w:tblW w:w="9634" w:type="dxa"/>
        <w:tblLook w:val="04A0" w:firstRow="1" w:lastRow="0" w:firstColumn="1" w:lastColumn="0" w:noHBand="0" w:noVBand="1"/>
      </w:tblPr>
      <w:tblGrid>
        <w:gridCol w:w="1696"/>
        <w:gridCol w:w="4314"/>
        <w:gridCol w:w="3624"/>
      </w:tblGrid>
      <w:tr w:rsidR="00805F47" w14:paraId="72369E52" w14:textId="77777777" w:rsidTr="008041AA">
        <w:tc>
          <w:tcPr>
            <w:tcW w:w="1696" w:type="dxa"/>
            <w:vAlign w:val="center"/>
          </w:tcPr>
          <w:p w14:paraId="4149BD68" w14:textId="66391CFA" w:rsidR="00805F47" w:rsidRDefault="00805F47" w:rsidP="008041AA">
            <w:pPr>
              <w:jc w:val="center"/>
              <w:rPr>
                <w:rFonts w:cstheme="minorHAnsi"/>
                <w:color w:val="FF0000"/>
                <w:sz w:val="18"/>
                <w:szCs w:val="18"/>
              </w:rPr>
            </w:pPr>
            <w:r w:rsidRPr="005D519A">
              <w:rPr>
                <w:rFonts w:cstheme="minorHAnsi"/>
                <w:b/>
                <w:bCs/>
              </w:rPr>
              <w:t>Description</w:t>
            </w:r>
          </w:p>
        </w:tc>
        <w:tc>
          <w:tcPr>
            <w:tcW w:w="4314" w:type="dxa"/>
            <w:vAlign w:val="center"/>
          </w:tcPr>
          <w:p w14:paraId="44F41626" w14:textId="38198055" w:rsidR="00805F47" w:rsidRDefault="00805F47" w:rsidP="008041AA">
            <w:pPr>
              <w:jc w:val="center"/>
              <w:rPr>
                <w:rFonts w:cstheme="minorHAnsi"/>
                <w:color w:val="FF0000"/>
                <w:sz w:val="18"/>
                <w:szCs w:val="18"/>
              </w:rPr>
            </w:pPr>
            <w:r w:rsidRPr="005D519A">
              <w:rPr>
                <w:rFonts w:cstheme="minorHAnsi"/>
                <w:b/>
                <w:bCs/>
              </w:rPr>
              <w:t>Response</w:t>
            </w:r>
          </w:p>
        </w:tc>
        <w:tc>
          <w:tcPr>
            <w:tcW w:w="3624" w:type="dxa"/>
            <w:vAlign w:val="center"/>
          </w:tcPr>
          <w:p w14:paraId="630281B3" w14:textId="455D0ABB" w:rsidR="00805F47" w:rsidRDefault="00805F47" w:rsidP="008041AA">
            <w:pPr>
              <w:jc w:val="center"/>
              <w:rPr>
                <w:rFonts w:cstheme="minorHAnsi"/>
                <w:color w:val="FF0000"/>
                <w:sz w:val="18"/>
                <w:szCs w:val="18"/>
              </w:rPr>
            </w:pPr>
            <w:r w:rsidRPr="005D519A">
              <w:rPr>
                <w:rFonts w:cstheme="minorHAnsi"/>
                <w:b/>
                <w:bCs/>
              </w:rPr>
              <w:t>Reporting</w:t>
            </w:r>
          </w:p>
        </w:tc>
      </w:tr>
      <w:tr w:rsidR="00805F47" w14:paraId="4ADF4491" w14:textId="77777777" w:rsidTr="009E520A">
        <w:tc>
          <w:tcPr>
            <w:tcW w:w="1696" w:type="dxa"/>
            <w:shd w:val="clear" w:color="auto" w:fill="5C8E3A"/>
            <w:vAlign w:val="center"/>
          </w:tcPr>
          <w:p w14:paraId="34649804" w14:textId="0E7A5F29" w:rsidR="00805F47" w:rsidRPr="006710DB" w:rsidRDefault="00805F47" w:rsidP="0029229F">
            <w:pPr>
              <w:rPr>
                <w:rFonts w:asciiTheme="minorHAnsi" w:hAnsiTheme="minorHAnsi" w:cstheme="minorHAnsi"/>
                <w:b/>
                <w:bCs/>
                <w:color w:val="FFFFFF" w:themeColor="background1"/>
                <w:sz w:val="22"/>
                <w:szCs w:val="22"/>
              </w:rPr>
            </w:pPr>
            <w:r w:rsidRPr="006710DB">
              <w:rPr>
                <w:rFonts w:asciiTheme="minorHAnsi" w:hAnsiTheme="minorHAnsi" w:cstheme="minorHAnsi"/>
                <w:b/>
                <w:bCs/>
                <w:color w:val="FFFFFF" w:themeColor="background1"/>
                <w:sz w:val="22"/>
                <w:szCs w:val="22"/>
              </w:rPr>
              <w:t>Emergency</w:t>
            </w:r>
          </w:p>
        </w:tc>
        <w:tc>
          <w:tcPr>
            <w:tcW w:w="4314" w:type="dxa"/>
            <w:shd w:val="clear" w:color="auto" w:fill="5C8E3A"/>
            <w:vAlign w:val="center"/>
          </w:tcPr>
          <w:p w14:paraId="6BDF37E2" w14:textId="77777777" w:rsidR="00805F47" w:rsidRPr="006710DB" w:rsidRDefault="00805F47" w:rsidP="009E520A">
            <w:pPr>
              <w:rPr>
                <w:rFonts w:asciiTheme="minorHAnsi" w:eastAsiaTheme="minorHAnsi" w:hAnsiTheme="minorHAnsi" w:cstheme="minorHAnsi"/>
                <w:b/>
                <w:bCs/>
                <w:color w:val="FFFFFF" w:themeColor="background1"/>
                <w:sz w:val="22"/>
                <w:szCs w:val="22"/>
                <w:lang w:val="en-AU"/>
              </w:rPr>
            </w:pPr>
            <w:r w:rsidRPr="006710DB">
              <w:rPr>
                <w:rFonts w:asciiTheme="minorHAnsi" w:eastAsiaTheme="minorHAnsi" w:hAnsiTheme="minorHAnsi" w:cstheme="minorHAnsi"/>
                <w:b/>
                <w:bCs/>
                <w:color w:val="FFFFFF" w:themeColor="background1"/>
                <w:sz w:val="22"/>
                <w:szCs w:val="22"/>
                <w:lang w:val="en-AU"/>
              </w:rPr>
              <w:t>‘Emergency’ response by school or office location. No need to notify or activate the Critical Incident Management Team (CIMT)</w:t>
            </w:r>
          </w:p>
          <w:p w14:paraId="12289E68" w14:textId="3978D70F" w:rsidR="00DE5D5D" w:rsidRPr="006710DB" w:rsidRDefault="00DE5D5D" w:rsidP="009E520A">
            <w:pPr>
              <w:rPr>
                <w:rFonts w:asciiTheme="minorHAnsi" w:eastAsiaTheme="minorHAnsi" w:hAnsiTheme="minorHAnsi" w:cstheme="minorHAnsi"/>
                <w:b/>
                <w:bCs/>
                <w:color w:val="FFFFFF" w:themeColor="background1"/>
                <w:sz w:val="22"/>
                <w:szCs w:val="22"/>
                <w:lang w:val="en-AU"/>
              </w:rPr>
            </w:pPr>
          </w:p>
        </w:tc>
        <w:tc>
          <w:tcPr>
            <w:tcW w:w="3624" w:type="dxa"/>
            <w:shd w:val="clear" w:color="auto" w:fill="5C8E3A"/>
            <w:vAlign w:val="center"/>
          </w:tcPr>
          <w:p w14:paraId="3B51C42A" w14:textId="56D31F4F" w:rsidR="00805F47" w:rsidRPr="006710DB" w:rsidRDefault="00805F47" w:rsidP="009E520A">
            <w:pPr>
              <w:rPr>
                <w:rFonts w:asciiTheme="minorHAnsi" w:hAnsiTheme="minorHAnsi" w:cstheme="minorHAnsi"/>
                <w:b/>
                <w:bCs/>
                <w:color w:val="FFFFFF" w:themeColor="background1"/>
                <w:sz w:val="22"/>
                <w:szCs w:val="22"/>
              </w:rPr>
            </w:pPr>
            <w:r w:rsidRPr="006710DB">
              <w:rPr>
                <w:rFonts w:asciiTheme="minorHAnsi" w:hAnsiTheme="minorHAnsi" w:cstheme="minorHAnsi"/>
                <w:b/>
                <w:bCs/>
                <w:color w:val="FFFFFF" w:themeColor="background1"/>
                <w:sz w:val="22"/>
                <w:szCs w:val="22"/>
              </w:rPr>
              <w:t>Local response only – by school Principal or office Chief Warden and their staff</w:t>
            </w:r>
          </w:p>
        </w:tc>
      </w:tr>
      <w:tr w:rsidR="00805F47" w14:paraId="0D0177F4" w14:textId="77777777" w:rsidTr="009E520A">
        <w:tc>
          <w:tcPr>
            <w:tcW w:w="1696" w:type="dxa"/>
            <w:shd w:val="clear" w:color="auto" w:fill="FFFF00"/>
            <w:vAlign w:val="center"/>
          </w:tcPr>
          <w:p w14:paraId="72564930" w14:textId="2EA39B98" w:rsidR="00805F47" w:rsidRPr="00805F47" w:rsidRDefault="00805F47" w:rsidP="0029229F">
            <w:pPr>
              <w:rPr>
                <w:rFonts w:asciiTheme="minorHAnsi" w:hAnsiTheme="minorHAnsi" w:cstheme="minorHAnsi"/>
                <w:color w:val="FF0000"/>
                <w:sz w:val="22"/>
                <w:szCs w:val="22"/>
              </w:rPr>
            </w:pPr>
            <w:r w:rsidRPr="00805F47">
              <w:rPr>
                <w:rFonts w:asciiTheme="minorHAnsi" w:hAnsiTheme="minorHAnsi" w:cstheme="minorHAnsi"/>
                <w:sz w:val="22"/>
                <w:szCs w:val="22"/>
              </w:rPr>
              <w:t xml:space="preserve">Major Incident </w:t>
            </w:r>
          </w:p>
        </w:tc>
        <w:tc>
          <w:tcPr>
            <w:tcW w:w="4314" w:type="dxa"/>
            <w:shd w:val="clear" w:color="auto" w:fill="FFFF00"/>
            <w:vAlign w:val="center"/>
          </w:tcPr>
          <w:p w14:paraId="7342A075" w14:textId="020ECAC2" w:rsidR="00805F47" w:rsidRPr="00805F47" w:rsidRDefault="00805F47" w:rsidP="009E520A">
            <w:pPr>
              <w:rPr>
                <w:rFonts w:asciiTheme="minorHAnsi" w:hAnsiTheme="minorHAnsi" w:cstheme="minorHAnsi"/>
                <w:color w:val="FF0000"/>
                <w:sz w:val="22"/>
                <w:szCs w:val="22"/>
              </w:rPr>
            </w:pPr>
            <w:r w:rsidRPr="00805F47">
              <w:rPr>
                <w:rFonts w:asciiTheme="minorHAnsi" w:hAnsiTheme="minorHAnsi" w:cstheme="minorHAnsi"/>
                <w:sz w:val="22"/>
                <w:szCs w:val="22"/>
              </w:rPr>
              <w:t>‘Emergency’ response by school Principal or office Chief Warden. However, they must ‘notify’ the CIMT of incident</w:t>
            </w:r>
          </w:p>
        </w:tc>
        <w:tc>
          <w:tcPr>
            <w:tcW w:w="3624" w:type="dxa"/>
            <w:shd w:val="clear" w:color="auto" w:fill="FFFF00"/>
            <w:vAlign w:val="center"/>
          </w:tcPr>
          <w:p w14:paraId="7C589B0E" w14:textId="77777777" w:rsidR="00805F47" w:rsidRDefault="00805F47" w:rsidP="009E520A">
            <w:pPr>
              <w:rPr>
                <w:rFonts w:asciiTheme="minorHAnsi" w:hAnsiTheme="minorHAnsi" w:cstheme="minorHAnsi"/>
                <w:sz w:val="22"/>
                <w:szCs w:val="22"/>
              </w:rPr>
            </w:pPr>
            <w:r w:rsidRPr="00805F47">
              <w:rPr>
                <w:rFonts w:asciiTheme="minorHAnsi" w:hAnsiTheme="minorHAnsi" w:cstheme="minorHAnsi"/>
                <w:sz w:val="22"/>
                <w:szCs w:val="22"/>
              </w:rPr>
              <w:t>Local response - CIMT ‘notified’ by the school Principal or office Chief Warden that their experience or resources were stretched to the limit</w:t>
            </w:r>
          </w:p>
          <w:p w14:paraId="5E12A99B" w14:textId="1C9E34B4" w:rsidR="009E520A" w:rsidRPr="00805F47" w:rsidRDefault="009E520A" w:rsidP="009E520A">
            <w:pPr>
              <w:rPr>
                <w:rFonts w:asciiTheme="minorHAnsi" w:hAnsiTheme="minorHAnsi" w:cstheme="minorHAnsi"/>
                <w:color w:val="FF0000"/>
                <w:sz w:val="22"/>
                <w:szCs w:val="22"/>
              </w:rPr>
            </w:pPr>
          </w:p>
        </w:tc>
      </w:tr>
      <w:tr w:rsidR="00805F47" w14:paraId="33F90AD2" w14:textId="77777777" w:rsidTr="009E520A">
        <w:tc>
          <w:tcPr>
            <w:tcW w:w="1696" w:type="dxa"/>
            <w:shd w:val="clear" w:color="auto" w:fill="FF0000"/>
            <w:vAlign w:val="center"/>
          </w:tcPr>
          <w:p w14:paraId="0C637A8D" w14:textId="01165D51" w:rsidR="00805F47" w:rsidRPr="008041AA" w:rsidRDefault="00805F47" w:rsidP="0029229F">
            <w:pPr>
              <w:rPr>
                <w:rFonts w:asciiTheme="minorHAnsi" w:hAnsiTheme="minorHAnsi" w:cstheme="minorHAnsi"/>
                <w:color w:val="FFFFFF" w:themeColor="background1"/>
                <w:sz w:val="22"/>
                <w:szCs w:val="22"/>
              </w:rPr>
            </w:pPr>
            <w:r w:rsidRPr="008041AA">
              <w:rPr>
                <w:rFonts w:asciiTheme="minorHAnsi" w:hAnsiTheme="minorHAnsi" w:cstheme="minorHAnsi"/>
                <w:color w:val="FFFFFF" w:themeColor="background1"/>
                <w:sz w:val="22"/>
                <w:szCs w:val="22"/>
              </w:rPr>
              <w:t xml:space="preserve">Critical Incident </w:t>
            </w:r>
          </w:p>
        </w:tc>
        <w:tc>
          <w:tcPr>
            <w:tcW w:w="4314" w:type="dxa"/>
            <w:shd w:val="clear" w:color="auto" w:fill="FF0000"/>
            <w:vAlign w:val="center"/>
          </w:tcPr>
          <w:p w14:paraId="741917E0" w14:textId="0C85240F" w:rsidR="00805F47" w:rsidRDefault="00805F47" w:rsidP="009E520A">
            <w:pPr>
              <w:rPr>
                <w:rFonts w:asciiTheme="minorHAnsi" w:hAnsiTheme="minorHAnsi" w:cstheme="minorHAnsi"/>
                <w:color w:val="FFFFFF" w:themeColor="background1"/>
                <w:sz w:val="22"/>
                <w:szCs w:val="22"/>
              </w:rPr>
            </w:pPr>
            <w:r w:rsidRPr="009E520A">
              <w:rPr>
                <w:rFonts w:asciiTheme="minorHAnsi" w:hAnsiTheme="minorHAnsi" w:cstheme="minorHAnsi"/>
                <w:i/>
                <w:iCs/>
                <w:color w:val="FFFFFF" w:themeColor="background1"/>
                <w:sz w:val="22"/>
                <w:szCs w:val="22"/>
              </w:rPr>
              <w:t>‘Activate’</w:t>
            </w:r>
            <w:r w:rsidRPr="008041AA">
              <w:rPr>
                <w:rFonts w:asciiTheme="minorHAnsi" w:hAnsiTheme="minorHAnsi" w:cstheme="minorHAnsi"/>
                <w:color w:val="FFFFFF" w:themeColor="background1"/>
                <w:sz w:val="22"/>
                <w:szCs w:val="22"/>
              </w:rPr>
              <w:t xml:space="preserve"> the CIMT. The CIMT will work in collaboration with the school Principal or office Chief Warden to respond to the incident and assist with the business recovery</w:t>
            </w:r>
          </w:p>
          <w:p w14:paraId="5F611B75" w14:textId="6D6FC658" w:rsidR="00DE5D5D" w:rsidRPr="008041AA" w:rsidRDefault="00DE5D5D" w:rsidP="009E520A">
            <w:pPr>
              <w:rPr>
                <w:rFonts w:asciiTheme="minorHAnsi" w:hAnsiTheme="minorHAnsi" w:cstheme="minorHAnsi"/>
                <w:color w:val="FFFFFF" w:themeColor="background1"/>
                <w:sz w:val="22"/>
                <w:szCs w:val="22"/>
              </w:rPr>
            </w:pPr>
          </w:p>
        </w:tc>
        <w:tc>
          <w:tcPr>
            <w:tcW w:w="3624" w:type="dxa"/>
            <w:shd w:val="clear" w:color="auto" w:fill="FF0000"/>
            <w:vAlign w:val="center"/>
          </w:tcPr>
          <w:p w14:paraId="0E8BF6F4" w14:textId="77777777" w:rsidR="00805F47" w:rsidRDefault="00805F47" w:rsidP="009E520A">
            <w:pPr>
              <w:rPr>
                <w:rStyle w:val="Hyperlink"/>
                <w:rFonts w:cstheme="minorHAnsi"/>
                <w:color w:val="FFFFFF" w:themeColor="background1"/>
              </w:rPr>
            </w:pPr>
            <w:r w:rsidRPr="00CA17E9">
              <w:rPr>
                <w:rFonts w:asciiTheme="minorHAnsi" w:hAnsiTheme="minorHAnsi" w:cstheme="minorHAnsi"/>
                <w:color w:val="FFFFFF" w:themeColor="background1"/>
                <w:sz w:val="22"/>
                <w:szCs w:val="22"/>
              </w:rPr>
              <w:t xml:space="preserve">CIMT ‘activated’ by the school Principal or office Chief Warden contacting the </w:t>
            </w:r>
            <w:r w:rsidR="00DB3DA6" w:rsidRPr="00CA17E9">
              <w:rPr>
                <w:rFonts w:asciiTheme="minorHAnsi" w:hAnsiTheme="minorHAnsi" w:cstheme="minorHAnsi"/>
                <w:color w:val="FFFFFF" w:themeColor="background1"/>
                <w:sz w:val="22"/>
                <w:szCs w:val="22"/>
              </w:rPr>
              <w:t xml:space="preserve">CEB Human Resource Manager </w:t>
            </w:r>
            <w:r w:rsidR="00CA17E9">
              <w:rPr>
                <w:rFonts w:asciiTheme="minorHAnsi" w:hAnsiTheme="minorHAnsi" w:cstheme="minorHAnsi"/>
                <w:color w:val="FFFFFF" w:themeColor="background1"/>
                <w:sz w:val="22"/>
                <w:szCs w:val="22"/>
              </w:rPr>
              <w:t>on</w:t>
            </w:r>
            <w:r w:rsidR="00CA17E9" w:rsidRPr="00CA17E9">
              <w:rPr>
                <w:rFonts w:cstheme="minorHAnsi"/>
                <w:color w:val="FFFFFF" w:themeColor="background1"/>
              </w:rPr>
              <w:t xml:space="preserve">: </w:t>
            </w:r>
            <w:r w:rsidR="002A19FD">
              <w:rPr>
                <w:rFonts w:cstheme="minorHAnsi"/>
                <w:color w:val="FFFFFF" w:themeColor="background1"/>
              </w:rPr>
              <w:t>(</w:t>
            </w:r>
            <w:r w:rsidR="00CA17E9" w:rsidRPr="00CA17E9">
              <w:rPr>
                <w:rFonts w:cstheme="minorHAnsi"/>
                <w:color w:val="FFFFFF" w:themeColor="background1"/>
              </w:rPr>
              <w:t>03</w:t>
            </w:r>
            <w:r w:rsidR="002A19FD">
              <w:rPr>
                <w:rFonts w:cstheme="minorHAnsi"/>
                <w:color w:val="FFFFFF" w:themeColor="background1"/>
              </w:rPr>
              <w:t>)</w:t>
            </w:r>
            <w:r w:rsidR="00CA17E9" w:rsidRPr="00CA17E9">
              <w:rPr>
                <w:rFonts w:cstheme="minorHAnsi"/>
                <w:color w:val="FFFFFF" w:themeColor="background1"/>
              </w:rPr>
              <w:t xml:space="preserve"> 5337 7109 or by Email: </w:t>
            </w:r>
            <w:hyperlink r:id="rId13" w:history="1">
              <w:r w:rsidR="00CA17E9" w:rsidRPr="002A19FD">
                <w:rPr>
                  <w:rStyle w:val="Hyperlink"/>
                  <w:rFonts w:cstheme="minorHAnsi"/>
                  <w:color w:val="FFFFFF" w:themeColor="background1"/>
                </w:rPr>
                <w:t>critical.incident@dobcel.edu.au</w:t>
              </w:r>
            </w:hyperlink>
          </w:p>
          <w:p w14:paraId="2B67461A" w14:textId="318D2332" w:rsidR="002A19FD" w:rsidRPr="008041AA" w:rsidRDefault="002A19FD" w:rsidP="009E520A">
            <w:pPr>
              <w:rPr>
                <w:rFonts w:asciiTheme="minorHAnsi" w:hAnsiTheme="minorHAnsi" w:cstheme="minorHAnsi"/>
                <w:color w:val="FFFFFF" w:themeColor="background1"/>
                <w:sz w:val="22"/>
                <w:szCs w:val="22"/>
              </w:rPr>
            </w:pPr>
          </w:p>
        </w:tc>
      </w:tr>
    </w:tbl>
    <w:p w14:paraId="4A1D75A3" w14:textId="37B11EC9" w:rsidR="00805F47" w:rsidRDefault="00805F47">
      <w:pPr>
        <w:rPr>
          <w:rFonts w:cstheme="minorHAnsi"/>
          <w:color w:val="FF0000"/>
          <w:sz w:val="18"/>
          <w:szCs w:val="18"/>
        </w:rPr>
      </w:pPr>
    </w:p>
    <w:p w14:paraId="0493EDAE" w14:textId="33C9E8AA" w:rsidR="00E46619" w:rsidRDefault="00E46619" w:rsidP="00F379ED">
      <w:pPr>
        <w:widowControl w:val="0"/>
        <w:autoSpaceDE w:val="0"/>
        <w:autoSpaceDN w:val="0"/>
        <w:adjustRightInd w:val="0"/>
        <w:spacing w:after="120" w:line="240" w:lineRule="auto"/>
        <w:jc w:val="both"/>
      </w:pPr>
    </w:p>
    <w:p w14:paraId="63EF838B" w14:textId="769657C4" w:rsidR="00EC7E61" w:rsidRDefault="00EC7E61" w:rsidP="00F379ED">
      <w:pPr>
        <w:widowControl w:val="0"/>
        <w:autoSpaceDE w:val="0"/>
        <w:autoSpaceDN w:val="0"/>
        <w:adjustRightInd w:val="0"/>
        <w:spacing w:after="120" w:line="240" w:lineRule="auto"/>
        <w:jc w:val="both"/>
      </w:pPr>
    </w:p>
    <w:p w14:paraId="00B1E61B" w14:textId="43D53C80" w:rsidR="00EC7E61" w:rsidRDefault="00EC7E61" w:rsidP="00F379ED">
      <w:pPr>
        <w:widowControl w:val="0"/>
        <w:autoSpaceDE w:val="0"/>
        <w:autoSpaceDN w:val="0"/>
        <w:adjustRightInd w:val="0"/>
        <w:spacing w:after="120" w:line="240" w:lineRule="auto"/>
        <w:jc w:val="both"/>
      </w:pPr>
    </w:p>
    <w:p w14:paraId="667ED829" w14:textId="2B378426" w:rsidR="00EC7E61" w:rsidRDefault="00EC7E61" w:rsidP="00F379ED">
      <w:pPr>
        <w:widowControl w:val="0"/>
        <w:autoSpaceDE w:val="0"/>
        <w:autoSpaceDN w:val="0"/>
        <w:adjustRightInd w:val="0"/>
        <w:spacing w:after="120" w:line="240" w:lineRule="auto"/>
        <w:jc w:val="both"/>
      </w:pPr>
    </w:p>
    <w:p w14:paraId="3158793C" w14:textId="15ADB047" w:rsidR="00EC7E61" w:rsidRDefault="008539F3" w:rsidP="008539F3">
      <w:pPr>
        <w:pStyle w:val="Heading2"/>
        <w:rPr>
          <w:b/>
          <w:bCs/>
          <w:color w:val="auto"/>
        </w:rPr>
      </w:pPr>
      <w:bookmarkStart w:id="1" w:name="_Hlk53066465"/>
      <w:r w:rsidRPr="008539F3">
        <w:rPr>
          <w:b/>
          <w:bCs/>
          <w:color w:val="auto"/>
        </w:rPr>
        <w:lastRenderedPageBreak/>
        <w:t>A</w:t>
      </w:r>
      <w:r w:rsidR="00385E84">
        <w:rPr>
          <w:b/>
          <w:bCs/>
          <w:color w:val="auto"/>
        </w:rPr>
        <w:t>ttachment</w:t>
      </w:r>
      <w:r w:rsidRPr="008539F3">
        <w:rPr>
          <w:b/>
          <w:bCs/>
          <w:color w:val="auto"/>
        </w:rPr>
        <w:t xml:space="preserve"> </w:t>
      </w:r>
      <w:r w:rsidR="00385E84">
        <w:rPr>
          <w:b/>
          <w:bCs/>
          <w:color w:val="auto"/>
        </w:rPr>
        <w:t>2</w:t>
      </w:r>
      <w:r w:rsidRPr="008539F3">
        <w:rPr>
          <w:b/>
          <w:bCs/>
          <w:color w:val="auto"/>
        </w:rPr>
        <w:t xml:space="preserve">: </w:t>
      </w:r>
      <w:r w:rsidR="00EC7E61" w:rsidRPr="008539F3">
        <w:rPr>
          <w:b/>
          <w:bCs/>
          <w:color w:val="auto"/>
        </w:rPr>
        <w:t xml:space="preserve">Incident Escalation Flowchart </w:t>
      </w:r>
    </w:p>
    <w:bookmarkEnd w:id="1"/>
    <w:p w14:paraId="77EF629C" w14:textId="2679D2C2" w:rsidR="00D87906" w:rsidRDefault="00AD70AD" w:rsidP="00C358D2">
      <w:pPr>
        <w:pStyle w:val="DOBCELHeading1Style"/>
        <w:jc w:val="center"/>
        <w:rPr>
          <w:sz w:val="4"/>
          <w:szCs w:val="4"/>
        </w:rPr>
      </w:pPr>
      <w:r>
        <w:rPr>
          <w:noProof/>
          <w:lang w:eastAsia="en-AU"/>
        </w:rPr>
        <w:drawing>
          <wp:inline distT="0" distB="0" distL="0" distR="0" wp14:anchorId="6226810D" wp14:editId="2B4ADB81">
            <wp:extent cx="5731510" cy="8131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8131810"/>
                    </a:xfrm>
                    <a:prstGeom prst="rect">
                      <a:avLst/>
                    </a:prstGeom>
                    <a:noFill/>
                    <a:ln>
                      <a:noFill/>
                    </a:ln>
                  </pic:spPr>
                </pic:pic>
              </a:graphicData>
            </a:graphic>
          </wp:inline>
        </w:drawing>
      </w:r>
    </w:p>
    <w:p w14:paraId="282C1209" w14:textId="77777777" w:rsidR="00717716" w:rsidRPr="00D87906" w:rsidRDefault="00717716" w:rsidP="00C358D2">
      <w:pPr>
        <w:pStyle w:val="DOBCELHeading1Style"/>
        <w:jc w:val="center"/>
        <w:rPr>
          <w:sz w:val="4"/>
          <w:szCs w:val="4"/>
        </w:rPr>
      </w:pPr>
    </w:p>
    <w:p w14:paraId="423C1BF3" w14:textId="77777777" w:rsidR="00776D7F" w:rsidRDefault="00926473" w:rsidP="00651ECC">
      <w:pPr>
        <w:widowControl w:val="0"/>
        <w:autoSpaceDE w:val="0"/>
        <w:autoSpaceDN w:val="0"/>
        <w:adjustRightInd w:val="0"/>
        <w:spacing w:after="0" w:line="240" w:lineRule="auto"/>
        <w:jc w:val="both"/>
        <w:rPr>
          <w:rFonts w:eastAsia="Times New Roman"/>
          <w:color w:val="333333"/>
        </w:rPr>
      </w:pPr>
      <w:r w:rsidRPr="00776D7F">
        <w:t xml:space="preserve">To notify or activate the DOBCEL Critical Incident Management Team </w:t>
      </w:r>
      <w:r w:rsidR="00776D7F">
        <w:t>call</w:t>
      </w:r>
      <w:r w:rsidRPr="00776D7F">
        <w:t xml:space="preserve"> </w:t>
      </w:r>
      <w:r w:rsidRPr="00776D7F">
        <w:rPr>
          <w:rFonts w:eastAsia="Times New Roman"/>
        </w:rPr>
        <w:t>(</w:t>
      </w:r>
      <w:r w:rsidRPr="00776D7F">
        <w:rPr>
          <w:rFonts w:eastAsia="Times New Roman"/>
          <w:color w:val="333333"/>
        </w:rPr>
        <w:t>03</w:t>
      </w:r>
      <w:r w:rsidRPr="00776D7F">
        <w:rPr>
          <w:rFonts w:eastAsia="Times New Roman"/>
        </w:rPr>
        <w:t xml:space="preserve">) </w:t>
      </w:r>
      <w:r w:rsidRPr="00776D7F">
        <w:rPr>
          <w:rFonts w:eastAsia="Times New Roman"/>
          <w:color w:val="333333"/>
        </w:rPr>
        <w:t xml:space="preserve">5337 7109 or </w:t>
      </w:r>
    </w:p>
    <w:p w14:paraId="53F16C7F" w14:textId="18605225" w:rsidR="000557AA" w:rsidRPr="00EB304E" w:rsidRDefault="00926473" w:rsidP="00F379ED">
      <w:pPr>
        <w:widowControl w:val="0"/>
        <w:autoSpaceDE w:val="0"/>
        <w:autoSpaceDN w:val="0"/>
        <w:adjustRightInd w:val="0"/>
        <w:spacing w:after="120" w:line="240" w:lineRule="auto"/>
        <w:jc w:val="both"/>
      </w:pPr>
      <w:r w:rsidRPr="00776D7F">
        <w:rPr>
          <w:rFonts w:eastAsia="Times New Roman"/>
          <w:color w:val="333333"/>
        </w:rPr>
        <w:t>Email:</w:t>
      </w:r>
      <w:r>
        <w:rPr>
          <w:rFonts w:eastAsia="Times New Roman"/>
          <w:color w:val="333333"/>
        </w:rPr>
        <w:t xml:space="preserve"> </w:t>
      </w:r>
      <w:hyperlink r:id="rId15" w:history="1">
        <w:r>
          <w:rPr>
            <w:rStyle w:val="Hyperlink"/>
            <w:rFonts w:eastAsia="Times New Roman"/>
          </w:rPr>
          <w:t>critical.incident@dobcel.edu.au</w:t>
        </w:r>
      </w:hyperlink>
    </w:p>
    <w:sectPr w:rsidR="000557AA" w:rsidRPr="00EB304E" w:rsidSect="00F23AEB">
      <w:footerReference w:type="default" r:id="rId16"/>
      <w:headerReference w:type="first" r:id="rId17"/>
      <w:footerReference w:type="first" r:id="rId18"/>
      <w:pgSz w:w="11906" w:h="16838" w:code="9"/>
      <w:pgMar w:top="709" w:right="1440" w:bottom="964" w:left="1440" w:header="71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2C1B" w14:textId="77777777" w:rsidR="002E0FDC" w:rsidRDefault="002E0FDC" w:rsidP="00C83CF8">
      <w:pPr>
        <w:spacing w:after="0" w:line="240" w:lineRule="auto"/>
      </w:pPr>
      <w:r>
        <w:separator/>
      </w:r>
    </w:p>
  </w:endnote>
  <w:endnote w:type="continuationSeparator" w:id="0">
    <w:p w14:paraId="3E8B277A" w14:textId="77777777" w:rsidR="002E0FDC" w:rsidRDefault="002E0FDC"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99DA" w14:textId="0124D1FA" w:rsidR="00103920" w:rsidRDefault="001F0A90">
    <w:pPr>
      <w:pStyle w:val="Footer"/>
    </w:pPr>
    <w:r>
      <w:rPr>
        <w:noProof/>
        <w:sz w:val="18"/>
        <w:szCs w:val="18"/>
        <w:lang w:eastAsia="en-AU"/>
      </w:rPr>
      <w:drawing>
        <wp:anchor distT="0" distB="0" distL="114300" distR="114300" simplePos="0" relativeHeight="251658240" behindDoc="1" locked="0" layoutInCell="1" allowOverlap="1" wp14:anchorId="53D3C677" wp14:editId="7E71B126">
          <wp:simplePos x="0" y="0"/>
          <wp:positionH relativeFrom="column">
            <wp:posOffset>-901065</wp:posOffset>
          </wp:positionH>
          <wp:positionV relativeFrom="paragraph">
            <wp:posOffset>-48895</wp:posOffset>
          </wp:positionV>
          <wp:extent cx="7553739" cy="93599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AE51F2">
      <w:rPr>
        <w:sz w:val="18"/>
        <w:szCs w:val="18"/>
      </w:rPr>
      <w:t xml:space="preserve">Emergency and Critical Incident Management </w:t>
    </w:r>
    <w:r w:rsidR="008E24BB">
      <w:rPr>
        <w:sz w:val="18"/>
        <w:szCs w:val="18"/>
      </w:rPr>
      <w:t>Policy July 202</w:t>
    </w:r>
    <w:r w:rsidR="00EE61F5">
      <w:rPr>
        <w:sz w:val="18"/>
        <w:szCs w:val="18"/>
      </w:rPr>
      <w:t>10315</w:t>
    </w:r>
    <w:r w:rsidR="00963E66">
      <w:rPr>
        <w:sz w:val="18"/>
        <w:szCs w:val="18"/>
      </w:rPr>
      <w:t xml:space="preserve"> DS</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0506B3">
      <w:rPr>
        <w:noProof/>
        <w:color w:val="FFFFFF" w:themeColor="background1"/>
        <w:sz w:val="18"/>
        <w:szCs w:val="18"/>
      </w:rPr>
      <w:t>6</w:t>
    </w:r>
    <w:r w:rsidR="00103920" w:rsidRPr="002A1733">
      <w:rPr>
        <w:noProof/>
        <w:color w:val="FFFFFF" w:themeColor="background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FA40" w14:textId="77777777" w:rsidR="009D2A7F" w:rsidRDefault="00996DAC" w:rsidP="00996DAC">
    <w:pPr>
      <w:pStyle w:val="Footer"/>
      <w:tabs>
        <w:tab w:val="clear" w:pos="4513"/>
        <w:tab w:val="clear" w:pos="9026"/>
        <w:tab w:val="left" w:pos="6930"/>
      </w:tabs>
    </w:pPr>
    <w:r>
      <w:rPr>
        <w:sz w:val="18"/>
        <w:szCs w:val="18"/>
      </w:rPr>
      <w:t>DOBCEL</w:t>
    </w:r>
    <w:r w:rsidRPr="00103920">
      <w:rPr>
        <w:sz w:val="18"/>
        <w:szCs w:val="18"/>
      </w:rPr>
      <w:t xml:space="preserve"> </w:t>
    </w:r>
    <w:r>
      <w:rPr>
        <w:sz w:val="18"/>
        <w:szCs w:val="18"/>
      </w:rPr>
      <w:t>Emergency and Critical Incident Management Policy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5BF1" w14:textId="77777777" w:rsidR="002E0FDC" w:rsidRDefault="002E0FDC" w:rsidP="00C83CF8">
      <w:pPr>
        <w:spacing w:after="0" w:line="240" w:lineRule="auto"/>
      </w:pPr>
      <w:r>
        <w:separator/>
      </w:r>
    </w:p>
  </w:footnote>
  <w:footnote w:type="continuationSeparator" w:id="0">
    <w:p w14:paraId="4F0A5A43" w14:textId="77777777" w:rsidR="002E0FDC" w:rsidRDefault="002E0FDC"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41DB" w14:textId="443CD08B" w:rsidR="00634875" w:rsidRDefault="00674479">
    <w:pPr>
      <w:pStyle w:val="Header"/>
    </w:pPr>
    <w:r>
      <w:rPr>
        <w:noProof/>
        <w:lang w:eastAsia="en-AU"/>
      </w:rPr>
      <w:drawing>
        <wp:anchor distT="0" distB="0" distL="114300" distR="114300" simplePos="0" relativeHeight="251656192" behindDoc="0" locked="0" layoutInCell="1" allowOverlap="1" wp14:anchorId="6AA5EA8D" wp14:editId="28396E88">
          <wp:simplePos x="0" y="0"/>
          <wp:positionH relativeFrom="page">
            <wp:align>right</wp:align>
          </wp:positionH>
          <wp:positionV relativeFrom="paragraph">
            <wp:posOffset>-1826895</wp:posOffset>
          </wp:positionV>
          <wp:extent cx="7539990" cy="4381500"/>
          <wp:effectExtent l="0" t="0" r="381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4381500"/>
                  </a:xfrm>
                  <a:prstGeom prst="rect">
                    <a:avLst/>
                  </a:prstGeom>
                </pic:spPr>
              </pic:pic>
            </a:graphicData>
          </a:graphic>
          <wp14:sizeRelH relativeFrom="margin">
            <wp14:pctWidth>0</wp14:pctWidth>
          </wp14:sizeRelH>
          <wp14:sizeRelV relativeFrom="margin">
            <wp14:pctHeight>0</wp14:pctHeight>
          </wp14:sizeRelV>
        </wp:anchor>
      </w:drawing>
    </w:r>
    <w:r w:rsidR="00074BED">
      <w:rPr>
        <w:noProof/>
        <w:lang w:eastAsia="en-AU"/>
      </w:rPr>
      <w:drawing>
        <wp:anchor distT="0" distB="0" distL="114300" distR="114300" simplePos="0" relativeHeight="251657216" behindDoc="0" locked="0" layoutInCell="1" allowOverlap="1" wp14:anchorId="39761337" wp14:editId="074AD206">
          <wp:simplePos x="0" y="0"/>
          <wp:positionH relativeFrom="column">
            <wp:posOffset>-333375</wp:posOffset>
          </wp:positionH>
          <wp:positionV relativeFrom="paragraph">
            <wp:posOffset>-1270</wp:posOffset>
          </wp:positionV>
          <wp:extent cx="1952625" cy="973933"/>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thDioceseBrat_DOBCEL_nobottomline-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2625" cy="973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22A334"/>
    <w:lvl w:ilvl="0">
      <w:start w:val="1"/>
      <w:numFmt w:val="decimal"/>
      <w:pStyle w:val="ListNumber"/>
      <w:lvlText w:val="%1."/>
      <w:lvlJc w:val="left"/>
      <w:pPr>
        <w:tabs>
          <w:tab w:val="num" w:pos="360"/>
        </w:tabs>
        <w:ind w:left="360" w:hanging="360"/>
      </w:pPr>
      <w:rPr>
        <w:b/>
      </w:rPr>
    </w:lvl>
  </w:abstractNum>
  <w:abstractNum w:abstractNumId="1" w15:restartNumberingAfterBreak="0">
    <w:nsid w:val="011B17C3"/>
    <w:multiLevelType w:val="multilevel"/>
    <w:tmpl w:val="AE36D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FB2461"/>
    <w:multiLevelType w:val="hybridMultilevel"/>
    <w:tmpl w:val="94BA38DC"/>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02712F"/>
    <w:multiLevelType w:val="hybridMultilevel"/>
    <w:tmpl w:val="AA3062E4"/>
    <w:lvl w:ilvl="0" w:tplc="91C83BF8">
      <w:start w:val="1"/>
      <w:numFmt w:val="bullet"/>
      <w:lvlText w:val="­"/>
      <w:lvlJc w:val="left"/>
      <w:pPr>
        <w:ind w:left="720" w:hanging="360"/>
      </w:pPr>
      <w:rPr>
        <w:rFonts w:ascii="Courier New" w:hAnsi="Courier New" w:hint="default"/>
      </w:rPr>
    </w:lvl>
    <w:lvl w:ilvl="1" w:tplc="91C83BF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10FC2"/>
    <w:multiLevelType w:val="multilevel"/>
    <w:tmpl w:val="A97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37D41"/>
    <w:multiLevelType w:val="hybridMultilevel"/>
    <w:tmpl w:val="E0D4BF46"/>
    <w:lvl w:ilvl="0" w:tplc="91C83BF8">
      <w:start w:val="1"/>
      <w:numFmt w:val="bullet"/>
      <w:lvlText w:val="­"/>
      <w:lvlJc w:val="left"/>
      <w:pPr>
        <w:ind w:left="1440" w:hanging="720"/>
      </w:pPr>
      <w:rPr>
        <w:rFonts w:ascii="Courier New" w:hAnsi="Courier New" w:hint="default"/>
      </w:rPr>
    </w:lvl>
    <w:lvl w:ilvl="1" w:tplc="91C83BF8">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07491D"/>
    <w:multiLevelType w:val="hybridMultilevel"/>
    <w:tmpl w:val="E2B84A20"/>
    <w:lvl w:ilvl="0" w:tplc="7EF2870A">
      <w:start w:val="1"/>
      <w:numFmt w:val="decimal"/>
      <w:pStyle w:val="DOBCELStyle2"/>
      <w:lvlText w:val="%1.0"/>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CD6715"/>
    <w:multiLevelType w:val="multilevel"/>
    <w:tmpl w:val="A972F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00CB3"/>
    <w:multiLevelType w:val="hybridMultilevel"/>
    <w:tmpl w:val="FC643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DB4712"/>
    <w:multiLevelType w:val="hybridMultilevel"/>
    <w:tmpl w:val="942A79C6"/>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0BF750D"/>
    <w:multiLevelType w:val="hybridMultilevel"/>
    <w:tmpl w:val="6CD253C0"/>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2C665F"/>
    <w:multiLevelType w:val="hybridMultilevel"/>
    <w:tmpl w:val="30D24F8A"/>
    <w:lvl w:ilvl="0" w:tplc="91C83B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810A9"/>
    <w:multiLevelType w:val="hybridMultilevel"/>
    <w:tmpl w:val="B45CA418"/>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7A34AAB"/>
    <w:multiLevelType w:val="multilevel"/>
    <w:tmpl w:val="A97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1740E0"/>
    <w:multiLevelType w:val="multilevel"/>
    <w:tmpl w:val="2578B99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A0DDE"/>
    <w:multiLevelType w:val="hybridMultilevel"/>
    <w:tmpl w:val="57D874C8"/>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A1106C"/>
    <w:multiLevelType w:val="hybridMultilevel"/>
    <w:tmpl w:val="3EE2B034"/>
    <w:lvl w:ilvl="0" w:tplc="91C83BF8">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86163"/>
    <w:multiLevelType w:val="hybridMultilevel"/>
    <w:tmpl w:val="99B8AECC"/>
    <w:lvl w:ilvl="0" w:tplc="91C83B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D030E"/>
    <w:multiLevelType w:val="hybridMultilevel"/>
    <w:tmpl w:val="AA92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F0A6D"/>
    <w:multiLevelType w:val="hybridMultilevel"/>
    <w:tmpl w:val="64C0AB24"/>
    <w:lvl w:ilvl="0" w:tplc="91C83BF8">
      <w:start w:val="1"/>
      <w:numFmt w:val="bullet"/>
      <w:lvlText w:val="­"/>
      <w:lvlJc w:val="left"/>
      <w:pPr>
        <w:ind w:left="1440" w:hanging="72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DAE72CF"/>
    <w:multiLevelType w:val="hybridMultilevel"/>
    <w:tmpl w:val="72E682B2"/>
    <w:lvl w:ilvl="0" w:tplc="1E4C9E36">
      <w:start w:val="1"/>
      <w:numFmt w:val="decimal"/>
      <w:lvlText w:val="%1.0"/>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E431B4"/>
    <w:multiLevelType w:val="multilevel"/>
    <w:tmpl w:val="A97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B155B3"/>
    <w:multiLevelType w:val="hybridMultilevel"/>
    <w:tmpl w:val="1D8AA538"/>
    <w:lvl w:ilvl="0" w:tplc="91C83BF8">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5D6CEA"/>
    <w:multiLevelType w:val="multilevel"/>
    <w:tmpl w:val="A972F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561FF2"/>
    <w:multiLevelType w:val="hybridMultilevel"/>
    <w:tmpl w:val="639A7778"/>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C609EC"/>
    <w:multiLevelType w:val="hybridMultilevel"/>
    <w:tmpl w:val="FF60B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845FA5"/>
    <w:multiLevelType w:val="hybridMultilevel"/>
    <w:tmpl w:val="0E4E3CEC"/>
    <w:lvl w:ilvl="0" w:tplc="91C83B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6E05BA"/>
    <w:multiLevelType w:val="hybridMultilevel"/>
    <w:tmpl w:val="A4748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7649A4"/>
    <w:multiLevelType w:val="hybridMultilevel"/>
    <w:tmpl w:val="85FA5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16462C"/>
    <w:multiLevelType w:val="multilevel"/>
    <w:tmpl w:val="A97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B21DB0"/>
    <w:multiLevelType w:val="hybridMultilevel"/>
    <w:tmpl w:val="41D6309E"/>
    <w:lvl w:ilvl="0" w:tplc="91C83BF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515B5F"/>
    <w:multiLevelType w:val="multilevel"/>
    <w:tmpl w:val="093CC79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521333"/>
    <w:multiLevelType w:val="hybridMultilevel"/>
    <w:tmpl w:val="6DE66F62"/>
    <w:lvl w:ilvl="0" w:tplc="A29A8352">
      <w:start w:val="1"/>
      <w:numFmt w:val="decimal"/>
      <w:pStyle w:val="DOBCELHeadingStyle2"/>
      <w:lvlText w:val="%1.0"/>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43F5596"/>
    <w:multiLevelType w:val="hybridMultilevel"/>
    <w:tmpl w:val="68169CCA"/>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5307BC0"/>
    <w:multiLevelType w:val="hybridMultilevel"/>
    <w:tmpl w:val="80220662"/>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1933FD"/>
    <w:multiLevelType w:val="hybridMultilevel"/>
    <w:tmpl w:val="5330D952"/>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89F421D"/>
    <w:multiLevelType w:val="hybridMultilevel"/>
    <w:tmpl w:val="4C303BFE"/>
    <w:lvl w:ilvl="0" w:tplc="91C83B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7E5B10"/>
    <w:multiLevelType w:val="hybridMultilevel"/>
    <w:tmpl w:val="84308336"/>
    <w:lvl w:ilvl="0" w:tplc="91C83BF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B984C6B"/>
    <w:multiLevelType w:val="multilevel"/>
    <w:tmpl w:val="A97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0"/>
  </w:num>
  <w:num w:numId="3">
    <w:abstractNumId w:val="6"/>
  </w:num>
  <w:num w:numId="4">
    <w:abstractNumId w:val="32"/>
  </w:num>
  <w:num w:numId="5">
    <w:abstractNumId w:val="5"/>
  </w:num>
  <w:num w:numId="6">
    <w:abstractNumId w:val="37"/>
  </w:num>
  <w:num w:numId="7">
    <w:abstractNumId w:val="2"/>
  </w:num>
  <w:num w:numId="8">
    <w:abstractNumId w:val="9"/>
  </w:num>
  <w:num w:numId="9">
    <w:abstractNumId w:val="22"/>
  </w:num>
  <w:num w:numId="10">
    <w:abstractNumId w:val="34"/>
  </w:num>
  <w:num w:numId="11">
    <w:abstractNumId w:val="35"/>
  </w:num>
  <w:num w:numId="12">
    <w:abstractNumId w:val="15"/>
  </w:num>
  <w:num w:numId="13">
    <w:abstractNumId w:val="12"/>
  </w:num>
  <w:num w:numId="14">
    <w:abstractNumId w:val="24"/>
  </w:num>
  <w:num w:numId="15">
    <w:abstractNumId w:val="29"/>
  </w:num>
  <w:num w:numId="16">
    <w:abstractNumId w:val="1"/>
  </w:num>
  <w:num w:numId="17">
    <w:abstractNumId w:val="13"/>
  </w:num>
  <w:num w:numId="18">
    <w:abstractNumId w:val="4"/>
  </w:num>
  <w:num w:numId="19">
    <w:abstractNumId w:val="21"/>
  </w:num>
  <w:num w:numId="20">
    <w:abstractNumId w:val="23"/>
  </w:num>
  <w:num w:numId="21">
    <w:abstractNumId w:val="38"/>
  </w:num>
  <w:num w:numId="22">
    <w:abstractNumId w:val="7"/>
  </w:num>
  <w:num w:numId="23">
    <w:abstractNumId w:val="27"/>
  </w:num>
  <w:num w:numId="24">
    <w:abstractNumId w:val="8"/>
  </w:num>
  <w:num w:numId="25">
    <w:abstractNumId w:val="28"/>
  </w:num>
  <w:num w:numId="26">
    <w:abstractNumId w:val="25"/>
  </w:num>
  <w:num w:numId="27">
    <w:abstractNumId w:val="16"/>
  </w:num>
  <w:num w:numId="28">
    <w:abstractNumId w:val="3"/>
  </w:num>
  <w:num w:numId="29">
    <w:abstractNumId w:val="30"/>
  </w:num>
  <w:num w:numId="30">
    <w:abstractNumId w:val="11"/>
  </w:num>
  <w:num w:numId="31">
    <w:abstractNumId w:val="36"/>
  </w:num>
  <w:num w:numId="32">
    <w:abstractNumId w:val="31"/>
  </w:num>
  <w:num w:numId="33">
    <w:abstractNumId w:val="14"/>
  </w:num>
  <w:num w:numId="34">
    <w:abstractNumId w:val="0"/>
  </w:num>
  <w:num w:numId="35">
    <w:abstractNumId w:val="20"/>
  </w:num>
  <w:num w:numId="36">
    <w:abstractNumId w:val="18"/>
  </w:num>
  <w:num w:numId="37">
    <w:abstractNumId w:val="26"/>
  </w:num>
  <w:num w:numId="38">
    <w:abstractNumId w:val="17"/>
  </w:num>
  <w:num w:numId="3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jY0NTQyNzQ3MjdT0lEKTi0uzszPAykwrAUAttpEuCwAAAA="/>
  </w:docVars>
  <w:rsids>
    <w:rsidRoot w:val="00C83CF8"/>
    <w:rsid w:val="0000415F"/>
    <w:rsid w:val="000136C3"/>
    <w:rsid w:val="000163F3"/>
    <w:rsid w:val="000169FF"/>
    <w:rsid w:val="000173D7"/>
    <w:rsid w:val="00020B00"/>
    <w:rsid w:val="000255ED"/>
    <w:rsid w:val="00027C2D"/>
    <w:rsid w:val="00030DAB"/>
    <w:rsid w:val="0003259C"/>
    <w:rsid w:val="00032D0D"/>
    <w:rsid w:val="0003346C"/>
    <w:rsid w:val="00034D1D"/>
    <w:rsid w:val="00043864"/>
    <w:rsid w:val="0004432E"/>
    <w:rsid w:val="00045FE3"/>
    <w:rsid w:val="000506B3"/>
    <w:rsid w:val="00052315"/>
    <w:rsid w:val="00053F1E"/>
    <w:rsid w:val="00054568"/>
    <w:rsid w:val="000557AA"/>
    <w:rsid w:val="0005625F"/>
    <w:rsid w:val="0005788B"/>
    <w:rsid w:val="00060B25"/>
    <w:rsid w:val="00061347"/>
    <w:rsid w:val="0007131E"/>
    <w:rsid w:val="000742B8"/>
    <w:rsid w:val="00074A39"/>
    <w:rsid w:val="00074BED"/>
    <w:rsid w:val="00076C29"/>
    <w:rsid w:val="00077016"/>
    <w:rsid w:val="0008409E"/>
    <w:rsid w:val="00091D4C"/>
    <w:rsid w:val="00093459"/>
    <w:rsid w:val="00093878"/>
    <w:rsid w:val="000A1E7C"/>
    <w:rsid w:val="000A25E5"/>
    <w:rsid w:val="000B1493"/>
    <w:rsid w:val="000C4346"/>
    <w:rsid w:val="000C75D0"/>
    <w:rsid w:val="000C7BC5"/>
    <w:rsid w:val="000D2711"/>
    <w:rsid w:val="000D5D2C"/>
    <w:rsid w:val="000D6532"/>
    <w:rsid w:val="000E027A"/>
    <w:rsid w:val="000E05B5"/>
    <w:rsid w:val="000E0D1C"/>
    <w:rsid w:val="000E3637"/>
    <w:rsid w:val="000E782D"/>
    <w:rsid w:val="000F0B7E"/>
    <w:rsid w:val="000F1329"/>
    <w:rsid w:val="000F22F3"/>
    <w:rsid w:val="000F35DF"/>
    <w:rsid w:val="000F3B05"/>
    <w:rsid w:val="000F5502"/>
    <w:rsid w:val="00101038"/>
    <w:rsid w:val="00102F41"/>
    <w:rsid w:val="00103920"/>
    <w:rsid w:val="00105CF1"/>
    <w:rsid w:val="00105D0D"/>
    <w:rsid w:val="00107EFB"/>
    <w:rsid w:val="001110DC"/>
    <w:rsid w:val="0011579A"/>
    <w:rsid w:val="00117C40"/>
    <w:rsid w:val="00120811"/>
    <w:rsid w:val="001220A5"/>
    <w:rsid w:val="00122192"/>
    <w:rsid w:val="001275D5"/>
    <w:rsid w:val="001303D7"/>
    <w:rsid w:val="00137DE9"/>
    <w:rsid w:val="0014447D"/>
    <w:rsid w:val="00147A4A"/>
    <w:rsid w:val="00155EDD"/>
    <w:rsid w:val="001638A7"/>
    <w:rsid w:val="001733F5"/>
    <w:rsid w:val="00175DC3"/>
    <w:rsid w:val="00176924"/>
    <w:rsid w:val="001776D9"/>
    <w:rsid w:val="00182637"/>
    <w:rsid w:val="0018453D"/>
    <w:rsid w:val="00185C7C"/>
    <w:rsid w:val="00192AB2"/>
    <w:rsid w:val="0019470F"/>
    <w:rsid w:val="001A2571"/>
    <w:rsid w:val="001A2C68"/>
    <w:rsid w:val="001A63BF"/>
    <w:rsid w:val="001A7BDF"/>
    <w:rsid w:val="001B0364"/>
    <w:rsid w:val="001B056D"/>
    <w:rsid w:val="001B1BCE"/>
    <w:rsid w:val="001B2EFF"/>
    <w:rsid w:val="001B3E46"/>
    <w:rsid w:val="001C2D4F"/>
    <w:rsid w:val="001C4DF5"/>
    <w:rsid w:val="001C543F"/>
    <w:rsid w:val="001D2101"/>
    <w:rsid w:val="001D2D30"/>
    <w:rsid w:val="001D3F98"/>
    <w:rsid w:val="001D62AF"/>
    <w:rsid w:val="001D7C5A"/>
    <w:rsid w:val="001E0DEB"/>
    <w:rsid w:val="001E293C"/>
    <w:rsid w:val="001E2DBB"/>
    <w:rsid w:val="001E3FD9"/>
    <w:rsid w:val="001F0A90"/>
    <w:rsid w:val="001F13C6"/>
    <w:rsid w:val="00200F92"/>
    <w:rsid w:val="00201AD3"/>
    <w:rsid w:val="00201C02"/>
    <w:rsid w:val="002075F3"/>
    <w:rsid w:val="00216299"/>
    <w:rsid w:val="00216D24"/>
    <w:rsid w:val="00220902"/>
    <w:rsid w:val="00221B22"/>
    <w:rsid w:val="002317D7"/>
    <w:rsid w:val="002350CA"/>
    <w:rsid w:val="00235492"/>
    <w:rsid w:val="00235BAF"/>
    <w:rsid w:val="00242126"/>
    <w:rsid w:val="00250149"/>
    <w:rsid w:val="00250DF1"/>
    <w:rsid w:val="002570D4"/>
    <w:rsid w:val="00260AF6"/>
    <w:rsid w:val="0026625A"/>
    <w:rsid w:val="00270D43"/>
    <w:rsid w:val="0027320A"/>
    <w:rsid w:val="002744BF"/>
    <w:rsid w:val="002757DC"/>
    <w:rsid w:val="0028417F"/>
    <w:rsid w:val="0028494A"/>
    <w:rsid w:val="00285219"/>
    <w:rsid w:val="00286993"/>
    <w:rsid w:val="00290CA3"/>
    <w:rsid w:val="0029229F"/>
    <w:rsid w:val="00297497"/>
    <w:rsid w:val="002A1733"/>
    <w:rsid w:val="002A19FD"/>
    <w:rsid w:val="002A373E"/>
    <w:rsid w:val="002A5E8A"/>
    <w:rsid w:val="002B303D"/>
    <w:rsid w:val="002B3FB3"/>
    <w:rsid w:val="002B5882"/>
    <w:rsid w:val="002B7E22"/>
    <w:rsid w:val="002C1E84"/>
    <w:rsid w:val="002C4DB1"/>
    <w:rsid w:val="002C5249"/>
    <w:rsid w:val="002D399B"/>
    <w:rsid w:val="002D7DE8"/>
    <w:rsid w:val="002E0FDC"/>
    <w:rsid w:val="002E5850"/>
    <w:rsid w:val="002E7D7C"/>
    <w:rsid w:val="002F33A1"/>
    <w:rsid w:val="002F3FE0"/>
    <w:rsid w:val="002F5982"/>
    <w:rsid w:val="002F6B9F"/>
    <w:rsid w:val="003002F2"/>
    <w:rsid w:val="00302239"/>
    <w:rsid w:val="00305676"/>
    <w:rsid w:val="003136B6"/>
    <w:rsid w:val="00315EBD"/>
    <w:rsid w:val="00320B1F"/>
    <w:rsid w:val="003215C8"/>
    <w:rsid w:val="00336A93"/>
    <w:rsid w:val="00343496"/>
    <w:rsid w:val="0035231D"/>
    <w:rsid w:val="00352B0D"/>
    <w:rsid w:val="00355985"/>
    <w:rsid w:val="00360317"/>
    <w:rsid w:val="003622AD"/>
    <w:rsid w:val="003646A9"/>
    <w:rsid w:val="00365204"/>
    <w:rsid w:val="00365463"/>
    <w:rsid w:val="00371261"/>
    <w:rsid w:val="0037466F"/>
    <w:rsid w:val="003760D5"/>
    <w:rsid w:val="00380C5A"/>
    <w:rsid w:val="00382C7D"/>
    <w:rsid w:val="00383FD6"/>
    <w:rsid w:val="0038417C"/>
    <w:rsid w:val="00385E84"/>
    <w:rsid w:val="00391D8B"/>
    <w:rsid w:val="003930FB"/>
    <w:rsid w:val="00394406"/>
    <w:rsid w:val="00397CF0"/>
    <w:rsid w:val="003A2833"/>
    <w:rsid w:val="003A49AB"/>
    <w:rsid w:val="003B019C"/>
    <w:rsid w:val="003B457C"/>
    <w:rsid w:val="003B4B31"/>
    <w:rsid w:val="003B73B7"/>
    <w:rsid w:val="003C0627"/>
    <w:rsid w:val="003C17EE"/>
    <w:rsid w:val="003C50E1"/>
    <w:rsid w:val="003C7636"/>
    <w:rsid w:val="003D244A"/>
    <w:rsid w:val="003D48BE"/>
    <w:rsid w:val="003D78C5"/>
    <w:rsid w:val="003E01D7"/>
    <w:rsid w:val="003E198A"/>
    <w:rsid w:val="003E361A"/>
    <w:rsid w:val="003E449F"/>
    <w:rsid w:val="003E5887"/>
    <w:rsid w:val="003F057D"/>
    <w:rsid w:val="003F0EFC"/>
    <w:rsid w:val="003F2E37"/>
    <w:rsid w:val="003F3DA4"/>
    <w:rsid w:val="003F5BA4"/>
    <w:rsid w:val="00401853"/>
    <w:rsid w:val="00402DE0"/>
    <w:rsid w:val="004031DB"/>
    <w:rsid w:val="00403888"/>
    <w:rsid w:val="00407758"/>
    <w:rsid w:val="00420C1D"/>
    <w:rsid w:val="00422B65"/>
    <w:rsid w:val="0043140B"/>
    <w:rsid w:val="004339A4"/>
    <w:rsid w:val="00433BA0"/>
    <w:rsid w:val="00437C2D"/>
    <w:rsid w:val="004429CA"/>
    <w:rsid w:val="00444522"/>
    <w:rsid w:val="00444792"/>
    <w:rsid w:val="00446E4A"/>
    <w:rsid w:val="00450460"/>
    <w:rsid w:val="0045087D"/>
    <w:rsid w:val="00454BFF"/>
    <w:rsid w:val="004550AB"/>
    <w:rsid w:val="004558B2"/>
    <w:rsid w:val="00461B28"/>
    <w:rsid w:val="00461B2B"/>
    <w:rsid w:val="0046491B"/>
    <w:rsid w:val="00467556"/>
    <w:rsid w:val="00470DC5"/>
    <w:rsid w:val="004717F4"/>
    <w:rsid w:val="00473339"/>
    <w:rsid w:val="0047607A"/>
    <w:rsid w:val="004767E0"/>
    <w:rsid w:val="00477776"/>
    <w:rsid w:val="00477B3F"/>
    <w:rsid w:val="00484BBB"/>
    <w:rsid w:val="004865A8"/>
    <w:rsid w:val="00486ECE"/>
    <w:rsid w:val="004A0DDF"/>
    <w:rsid w:val="004A1654"/>
    <w:rsid w:val="004A2077"/>
    <w:rsid w:val="004B1EE0"/>
    <w:rsid w:val="004B383B"/>
    <w:rsid w:val="004B5390"/>
    <w:rsid w:val="004B5CB7"/>
    <w:rsid w:val="004C051E"/>
    <w:rsid w:val="004C1533"/>
    <w:rsid w:val="004C4FFA"/>
    <w:rsid w:val="004C54C8"/>
    <w:rsid w:val="004D0514"/>
    <w:rsid w:val="004D4E23"/>
    <w:rsid w:val="004F14EA"/>
    <w:rsid w:val="004F178F"/>
    <w:rsid w:val="004F1D7B"/>
    <w:rsid w:val="004F2C09"/>
    <w:rsid w:val="004F7419"/>
    <w:rsid w:val="0050656B"/>
    <w:rsid w:val="00507932"/>
    <w:rsid w:val="00511915"/>
    <w:rsid w:val="00515440"/>
    <w:rsid w:val="005202D2"/>
    <w:rsid w:val="00521DAE"/>
    <w:rsid w:val="00524225"/>
    <w:rsid w:val="00536F0C"/>
    <w:rsid w:val="005375A0"/>
    <w:rsid w:val="005439F5"/>
    <w:rsid w:val="00545107"/>
    <w:rsid w:val="00561326"/>
    <w:rsid w:val="005634F6"/>
    <w:rsid w:val="0057716D"/>
    <w:rsid w:val="0058032F"/>
    <w:rsid w:val="00584ABE"/>
    <w:rsid w:val="00585647"/>
    <w:rsid w:val="005856EA"/>
    <w:rsid w:val="00587BA7"/>
    <w:rsid w:val="00590939"/>
    <w:rsid w:val="00591555"/>
    <w:rsid w:val="00594F15"/>
    <w:rsid w:val="0059780C"/>
    <w:rsid w:val="005A2BEC"/>
    <w:rsid w:val="005A41FE"/>
    <w:rsid w:val="005A696A"/>
    <w:rsid w:val="005B212D"/>
    <w:rsid w:val="005C10C4"/>
    <w:rsid w:val="005C3A1C"/>
    <w:rsid w:val="005C3F34"/>
    <w:rsid w:val="005D29DD"/>
    <w:rsid w:val="005D50EA"/>
    <w:rsid w:val="005D7260"/>
    <w:rsid w:val="005E0311"/>
    <w:rsid w:val="005E0490"/>
    <w:rsid w:val="005E466B"/>
    <w:rsid w:val="005E4E5F"/>
    <w:rsid w:val="005E52E6"/>
    <w:rsid w:val="005E698B"/>
    <w:rsid w:val="005F1046"/>
    <w:rsid w:val="005F5B8C"/>
    <w:rsid w:val="005F65A3"/>
    <w:rsid w:val="005F7023"/>
    <w:rsid w:val="005F7428"/>
    <w:rsid w:val="006028DE"/>
    <w:rsid w:val="00602F5C"/>
    <w:rsid w:val="006076A1"/>
    <w:rsid w:val="006103D5"/>
    <w:rsid w:val="00610A92"/>
    <w:rsid w:val="00612DC4"/>
    <w:rsid w:val="006133BC"/>
    <w:rsid w:val="00614D5A"/>
    <w:rsid w:val="006176C0"/>
    <w:rsid w:val="006177EF"/>
    <w:rsid w:val="00620015"/>
    <w:rsid w:val="00620E5F"/>
    <w:rsid w:val="0062173F"/>
    <w:rsid w:val="00622740"/>
    <w:rsid w:val="00623BB2"/>
    <w:rsid w:val="0063014E"/>
    <w:rsid w:val="0063043A"/>
    <w:rsid w:val="00630C66"/>
    <w:rsid w:val="0063168B"/>
    <w:rsid w:val="00634875"/>
    <w:rsid w:val="00636545"/>
    <w:rsid w:val="00641BF4"/>
    <w:rsid w:val="00644ACD"/>
    <w:rsid w:val="00645043"/>
    <w:rsid w:val="00651ECC"/>
    <w:rsid w:val="006548CA"/>
    <w:rsid w:val="006574A3"/>
    <w:rsid w:val="00661F08"/>
    <w:rsid w:val="00663639"/>
    <w:rsid w:val="00664D22"/>
    <w:rsid w:val="006651A4"/>
    <w:rsid w:val="006710DB"/>
    <w:rsid w:val="0067125B"/>
    <w:rsid w:val="006730B5"/>
    <w:rsid w:val="00674479"/>
    <w:rsid w:val="0068075C"/>
    <w:rsid w:val="00681032"/>
    <w:rsid w:val="00681559"/>
    <w:rsid w:val="00685990"/>
    <w:rsid w:val="00685E4F"/>
    <w:rsid w:val="006864FF"/>
    <w:rsid w:val="006878CE"/>
    <w:rsid w:val="00690F6E"/>
    <w:rsid w:val="00695EC5"/>
    <w:rsid w:val="006A072C"/>
    <w:rsid w:val="006A27B1"/>
    <w:rsid w:val="006B004E"/>
    <w:rsid w:val="006B2C35"/>
    <w:rsid w:val="006C0891"/>
    <w:rsid w:val="006C121C"/>
    <w:rsid w:val="006C16AA"/>
    <w:rsid w:val="006C1B00"/>
    <w:rsid w:val="006C2D95"/>
    <w:rsid w:val="006C2DEA"/>
    <w:rsid w:val="006C313A"/>
    <w:rsid w:val="006C3412"/>
    <w:rsid w:val="006C3880"/>
    <w:rsid w:val="006C4A8A"/>
    <w:rsid w:val="006C605D"/>
    <w:rsid w:val="006C6242"/>
    <w:rsid w:val="006C7B1B"/>
    <w:rsid w:val="006D2ABD"/>
    <w:rsid w:val="006D3B5F"/>
    <w:rsid w:val="006D763F"/>
    <w:rsid w:val="006E14A1"/>
    <w:rsid w:val="006E33B1"/>
    <w:rsid w:val="006E3917"/>
    <w:rsid w:val="006E4F1A"/>
    <w:rsid w:val="006F0EDB"/>
    <w:rsid w:val="006F2A18"/>
    <w:rsid w:val="006F45EF"/>
    <w:rsid w:val="006F6FB6"/>
    <w:rsid w:val="00711075"/>
    <w:rsid w:val="00713479"/>
    <w:rsid w:val="00714059"/>
    <w:rsid w:val="00717716"/>
    <w:rsid w:val="007204D9"/>
    <w:rsid w:val="00722003"/>
    <w:rsid w:val="00734E67"/>
    <w:rsid w:val="00737027"/>
    <w:rsid w:val="00740993"/>
    <w:rsid w:val="00741CCC"/>
    <w:rsid w:val="00751463"/>
    <w:rsid w:val="007518AF"/>
    <w:rsid w:val="00756F27"/>
    <w:rsid w:val="00757400"/>
    <w:rsid w:val="007575B9"/>
    <w:rsid w:val="0076342D"/>
    <w:rsid w:val="007637B7"/>
    <w:rsid w:val="007646F2"/>
    <w:rsid w:val="0076678B"/>
    <w:rsid w:val="00766C74"/>
    <w:rsid w:val="0076778C"/>
    <w:rsid w:val="00770F17"/>
    <w:rsid w:val="00770F56"/>
    <w:rsid w:val="00772E3C"/>
    <w:rsid w:val="007735DA"/>
    <w:rsid w:val="0077365D"/>
    <w:rsid w:val="007751B9"/>
    <w:rsid w:val="007762AA"/>
    <w:rsid w:val="00776D7F"/>
    <w:rsid w:val="00777CF8"/>
    <w:rsid w:val="007825EA"/>
    <w:rsid w:val="0078529B"/>
    <w:rsid w:val="007906D8"/>
    <w:rsid w:val="00792891"/>
    <w:rsid w:val="007972BB"/>
    <w:rsid w:val="007B60DD"/>
    <w:rsid w:val="007C07B1"/>
    <w:rsid w:val="007C22A0"/>
    <w:rsid w:val="007C3879"/>
    <w:rsid w:val="007C6D83"/>
    <w:rsid w:val="007D43B4"/>
    <w:rsid w:val="007D4DD0"/>
    <w:rsid w:val="007D5C58"/>
    <w:rsid w:val="007E0286"/>
    <w:rsid w:val="007E0E9F"/>
    <w:rsid w:val="007E1145"/>
    <w:rsid w:val="007E465C"/>
    <w:rsid w:val="007E4E3C"/>
    <w:rsid w:val="007F49EC"/>
    <w:rsid w:val="007F53E8"/>
    <w:rsid w:val="007F5A02"/>
    <w:rsid w:val="007F658F"/>
    <w:rsid w:val="007F73E4"/>
    <w:rsid w:val="008030BA"/>
    <w:rsid w:val="008041AA"/>
    <w:rsid w:val="00804854"/>
    <w:rsid w:val="00805F47"/>
    <w:rsid w:val="008131FE"/>
    <w:rsid w:val="00813C3B"/>
    <w:rsid w:val="008168C0"/>
    <w:rsid w:val="00817574"/>
    <w:rsid w:val="00822DFF"/>
    <w:rsid w:val="008262FC"/>
    <w:rsid w:val="00826917"/>
    <w:rsid w:val="00831EEA"/>
    <w:rsid w:val="00842216"/>
    <w:rsid w:val="008434AA"/>
    <w:rsid w:val="00845D3E"/>
    <w:rsid w:val="00847609"/>
    <w:rsid w:val="0085025F"/>
    <w:rsid w:val="008515D0"/>
    <w:rsid w:val="00851DBB"/>
    <w:rsid w:val="008539F3"/>
    <w:rsid w:val="00861621"/>
    <w:rsid w:val="00861629"/>
    <w:rsid w:val="00861801"/>
    <w:rsid w:val="0086195D"/>
    <w:rsid w:val="00865568"/>
    <w:rsid w:val="00871402"/>
    <w:rsid w:val="00883C8D"/>
    <w:rsid w:val="00884677"/>
    <w:rsid w:val="00885481"/>
    <w:rsid w:val="00886210"/>
    <w:rsid w:val="00895DB7"/>
    <w:rsid w:val="008976F1"/>
    <w:rsid w:val="008A2193"/>
    <w:rsid w:val="008A26F3"/>
    <w:rsid w:val="008A4F39"/>
    <w:rsid w:val="008A7A8A"/>
    <w:rsid w:val="008B1452"/>
    <w:rsid w:val="008B2DDD"/>
    <w:rsid w:val="008B6D44"/>
    <w:rsid w:val="008C1DE1"/>
    <w:rsid w:val="008C7733"/>
    <w:rsid w:val="008D50B0"/>
    <w:rsid w:val="008E23CE"/>
    <w:rsid w:val="008E24BB"/>
    <w:rsid w:val="008E3FC9"/>
    <w:rsid w:val="008E47DE"/>
    <w:rsid w:val="008E5F71"/>
    <w:rsid w:val="008E668F"/>
    <w:rsid w:val="008F06C6"/>
    <w:rsid w:val="008F0AE6"/>
    <w:rsid w:val="008F1C56"/>
    <w:rsid w:val="00900571"/>
    <w:rsid w:val="00901FA9"/>
    <w:rsid w:val="00902AD2"/>
    <w:rsid w:val="00903240"/>
    <w:rsid w:val="00903332"/>
    <w:rsid w:val="009064D2"/>
    <w:rsid w:val="009067BC"/>
    <w:rsid w:val="00911D24"/>
    <w:rsid w:val="00922235"/>
    <w:rsid w:val="00922E21"/>
    <w:rsid w:val="00926473"/>
    <w:rsid w:val="00931492"/>
    <w:rsid w:val="00932395"/>
    <w:rsid w:val="009375DF"/>
    <w:rsid w:val="00940499"/>
    <w:rsid w:val="00940EA1"/>
    <w:rsid w:val="009431B4"/>
    <w:rsid w:val="00943B18"/>
    <w:rsid w:val="00951E4A"/>
    <w:rsid w:val="00952128"/>
    <w:rsid w:val="00952DA6"/>
    <w:rsid w:val="00954F06"/>
    <w:rsid w:val="009560F9"/>
    <w:rsid w:val="009562E7"/>
    <w:rsid w:val="009563EA"/>
    <w:rsid w:val="00963284"/>
    <w:rsid w:val="00963AAC"/>
    <w:rsid w:val="00963E66"/>
    <w:rsid w:val="00966AF9"/>
    <w:rsid w:val="009679E8"/>
    <w:rsid w:val="0097003F"/>
    <w:rsid w:val="00973B83"/>
    <w:rsid w:val="00973DEE"/>
    <w:rsid w:val="00975672"/>
    <w:rsid w:val="0098025D"/>
    <w:rsid w:val="00980AB5"/>
    <w:rsid w:val="009843F7"/>
    <w:rsid w:val="00986739"/>
    <w:rsid w:val="00986E42"/>
    <w:rsid w:val="00987A4D"/>
    <w:rsid w:val="00993196"/>
    <w:rsid w:val="00994473"/>
    <w:rsid w:val="009946F7"/>
    <w:rsid w:val="00996DAC"/>
    <w:rsid w:val="009A45F9"/>
    <w:rsid w:val="009A49F5"/>
    <w:rsid w:val="009B0A18"/>
    <w:rsid w:val="009B13AF"/>
    <w:rsid w:val="009B532D"/>
    <w:rsid w:val="009C18DC"/>
    <w:rsid w:val="009C44A7"/>
    <w:rsid w:val="009C7EAE"/>
    <w:rsid w:val="009D11FF"/>
    <w:rsid w:val="009D1F51"/>
    <w:rsid w:val="009D23E3"/>
    <w:rsid w:val="009D2A7F"/>
    <w:rsid w:val="009D7FAB"/>
    <w:rsid w:val="009E1770"/>
    <w:rsid w:val="009E1F5D"/>
    <w:rsid w:val="009E520A"/>
    <w:rsid w:val="009E65F6"/>
    <w:rsid w:val="009E6971"/>
    <w:rsid w:val="009E7237"/>
    <w:rsid w:val="009F0BBE"/>
    <w:rsid w:val="00A06B80"/>
    <w:rsid w:val="00A149CC"/>
    <w:rsid w:val="00A16A15"/>
    <w:rsid w:val="00A24B4D"/>
    <w:rsid w:val="00A376F8"/>
    <w:rsid w:val="00A41665"/>
    <w:rsid w:val="00A4395E"/>
    <w:rsid w:val="00A43EAD"/>
    <w:rsid w:val="00A450D3"/>
    <w:rsid w:val="00A462BA"/>
    <w:rsid w:val="00A46FF6"/>
    <w:rsid w:val="00A47066"/>
    <w:rsid w:val="00A5371F"/>
    <w:rsid w:val="00A538B8"/>
    <w:rsid w:val="00A5392C"/>
    <w:rsid w:val="00A55CEA"/>
    <w:rsid w:val="00A560F6"/>
    <w:rsid w:val="00A5649D"/>
    <w:rsid w:val="00A61567"/>
    <w:rsid w:val="00A62231"/>
    <w:rsid w:val="00A64C1A"/>
    <w:rsid w:val="00A719CC"/>
    <w:rsid w:val="00A73B3E"/>
    <w:rsid w:val="00A75AF7"/>
    <w:rsid w:val="00A764F5"/>
    <w:rsid w:val="00A868FC"/>
    <w:rsid w:val="00A87506"/>
    <w:rsid w:val="00A923F1"/>
    <w:rsid w:val="00AB0F88"/>
    <w:rsid w:val="00AB5F0D"/>
    <w:rsid w:val="00AC7D71"/>
    <w:rsid w:val="00AD70AD"/>
    <w:rsid w:val="00AE1C80"/>
    <w:rsid w:val="00AE51F2"/>
    <w:rsid w:val="00AE6067"/>
    <w:rsid w:val="00AE691F"/>
    <w:rsid w:val="00AE7339"/>
    <w:rsid w:val="00AF4D20"/>
    <w:rsid w:val="00AF536A"/>
    <w:rsid w:val="00AF68A7"/>
    <w:rsid w:val="00B049C7"/>
    <w:rsid w:val="00B05326"/>
    <w:rsid w:val="00B10D33"/>
    <w:rsid w:val="00B117CD"/>
    <w:rsid w:val="00B121EB"/>
    <w:rsid w:val="00B12398"/>
    <w:rsid w:val="00B2349D"/>
    <w:rsid w:val="00B25062"/>
    <w:rsid w:val="00B256F3"/>
    <w:rsid w:val="00B33D95"/>
    <w:rsid w:val="00B3488A"/>
    <w:rsid w:val="00B37D09"/>
    <w:rsid w:val="00B41BA9"/>
    <w:rsid w:val="00B42953"/>
    <w:rsid w:val="00B4571B"/>
    <w:rsid w:val="00B54F94"/>
    <w:rsid w:val="00B715ED"/>
    <w:rsid w:val="00B81203"/>
    <w:rsid w:val="00B8762E"/>
    <w:rsid w:val="00B952BB"/>
    <w:rsid w:val="00B95671"/>
    <w:rsid w:val="00BA520D"/>
    <w:rsid w:val="00BA58BE"/>
    <w:rsid w:val="00BB0483"/>
    <w:rsid w:val="00BB1C3E"/>
    <w:rsid w:val="00BB6001"/>
    <w:rsid w:val="00BC0118"/>
    <w:rsid w:val="00BC06A9"/>
    <w:rsid w:val="00BC2E4B"/>
    <w:rsid w:val="00BC30FA"/>
    <w:rsid w:val="00BD178E"/>
    <w:rsid w:val="00BD3319"/>
    <w:rsid w:val="00BD4242"/>
    <w:rsid w:val="00BE25AA"/>
    <w:rsid w:val="00BE3F4B"/>
    <w:rsid w:val="00BE5716"/>
    <w:rsid w:val="00BE735C"/>
    <w:rsid w:val="00BE7B8B"/>
    <w:rsid w:val="00BF0066"/>
    <w:rsid w:val="00BF2080"/>
    <w:rsid w:val="00BF3679"/>
    <w:rsid w:val="00BF3C40"/>
    <w:rsid w:val="00BF4AE9"/>
    <w:rsid w:val="00BF5CD5"/>
    <w:rsid w:val="00C01487"/>
    <w:rsid w:val="00C01C1A"/>
    <w:rsid w:val="00C0216C"/>
    <w:rsid w:val="00C06042"/>
    <w:rsid w:val="00C11993"/>
    <w:rsid w:val="00C12F69"/>
    <w:rsid w:val="00C13DC0"/>
    <w:rsid w:val="00C20FA1"/>
    <w:rsid w:val="00C21B99"/>
    <w:rsid w:val="00C23674"/>
    <w:rsid w:val="00C23833"/>
    <w:rsid w:val="00C24C9B"/>
    <w:rsid w:val="00C273E7"/>
    <w:rsid w:val="00C3107F"/>
    <w:rsid w:val="00C32171"/>
    <w:rsid w:val="00C358D2"/>
    <w:rsid w:val="00C3750A"/>
    <w:rsid w:val="00C3792A"/>
    <w:rsid w:val="00C40C93"/>
    <w:rsid w:val="00C426D9"/>
    <w:rsid w:val="00C42D54"/>
    <w:rsid w:val="00C43DDF"/>
    <w:rsid w:val="00C45B02"/>
    <w:rsid w:val="00C729CC"/>
    <w:rsid w:val="00C8239F"/>
    <w:rsid w:val="00C83208"/>
    <w:rsid w:val="00C83C7A"/>
    <w:rsid w:val="00C83CF8"/>
    <w:rsid w:val="00C83FC6"/>
    <w:rsid w:val="00C85DA5"/>
    <w:rsid w:val="00C87A5E"/>
    <w:rsid w:val="00C90CE0"/>
    <w:rsid w:val="00C936A7"/>
    <w:rsid w:val="00CA0CFF"/>
    <w:rsid w:val="00CA17E9"/>
    <w:rsid w:val="00CA2881"/>
    <w:rsid w:val="00CA72BE"/>
    <w:rsid w:val="00CB1C42"/>
    <w:rsid w:val="00CB1ED8"/>
    <w:rsid w:val="00CB3E74"/>
    <w:rsid w:val="00CB4FC2"/>
    <w:rsid w:val="00CC21D8"/>
    <w:rsid w:val="00CC3505"/>
    <w:rsid w:val="00CC7FA2"/>
    <w:rsid w:val="00CD2696"/>
    <w:rsid w:val="00CD4A64"/>
    <w:rsid w:val="00CD5116"/>
    <w:rsid w:val="00CD790D"/>
    <w:rsid w:val="00CE19B4"/>
    <w:rsid w:val="00CE711F"/>
    <w:rsid w:val="00CE7E60"/>
    <w:rsid w:val="00CF08C7"/>
    <w:rsid w:val="00CF2939"/>
    <w:rsid w:val="00CF3AB5"/>
    <w:rsid w:val="00CF4DB0"/>
    <w:rsid w:val="00D035DB"/>
    <w:rsid w:val="00D0647E"/>
    <w:rsid w:val="00D129D8"/>
    <w:rsid w:val="00D15004"/>
    <w:rsid w:val="00D166AE"/>
    <w:rsid w:val="00D260EA"/>
    <w:rsid w:val="00D26293"/>
    <w:rsid w:val="00D279BD"/>
    <w:rsid w:val="00D30318"/>
    <w:rsid w:val="00D33071"/>
    <w:rsid w:val="00D33128"/>
    <w:rsid w:val="00D36695"/>
    <w:rsid w:val="00D366CC"/>
    <w:rsid w:val="00D37BBD"/>
    <w:rsid w:val="00D42CA4"/>
    <w:rsid w:val="00D439B1"/>
    <w:rsid w:val="00D45411"/>
    <w:rsid w:val="00D50527"/>
    <w:rsid w:val="00D50E79"/>
    <w:rsid w:val="00D51E7E"/>
    <w:rsid w:val="00D52B60"/>
    <w:rsid w:val="00D5387E"/>
    <w:rsid w:val="00D714CC"/>
    <w:rsid w:val="00D75565"/>
    <w:rsid w:val="00D77E65"/>
    <w:rsid w:val="00D806F8"/>
    <w:rsid w:val="00D814E3"/>
    <w:rsid w:val="00D81D60"/>
    <w:rsid w:val="00D826E5"/>
    <w:rsid w:val="00D833BE"/>
    <w:rsid w:val="00D84320"/>
    <w:rsid w:val="00D84BAC"/>
    <w:rsid w:val="00D85BCC"/>
    <w:rsid w:val="00D8685C"/>
    <w:rsid w:val="00D87906"/>
    <w:rsid w:val="00D87FFE"/>
    <w:rsid w:val="00D93C1A"/>
    <w:rsid w:val="00D95E0B"/>
    <w:rsid w:val="00D977D0"/>
    <w:rsid w:val="00D978B7"/>
    <w:rsid w:val="00D97F51"/>
    <w:rsid w:val="00DA1954"/>
    <w:rsid w:val="00DA4C80"/>
    <w:rsid w:val="00DA76F9"/>
    <w:rsid w:val="00DB3DA6"/>
    <w:rsid w:val="00DB5EBE"/>
    <w:rsid w:val="00DB6838"/>
    <w:rsid w:val="00DB6EE9"/>
    <w:rsid w:val="00DC0554"/>
    <w:rsid w:val="00DC14F6"/>
    <w:rsid w:val="00DC1A3F"/>
    <w:rsid w:val="00DC1FA7"/>
    <w:rsid w:val="00DC2818"/>
    <w:rsid w:val="00DC5170"/>
    <w:rsid w:val="00DC659A"/>
    <w:rsid w:val="00DD2714"/>
    <w:rsid w:val="00DD2E06"/>
    <w:rsid w:val="00DD3754"/>
    <w:rsid w:val="00DD49EC"/>
    <w:rsid w:val="00DE01F0"/>
    <w:rsid w:val="00DE1704"/>
    <w:rsid w:val="00DE2AD1"/>
    <w:rsid w:val="00DE5257"/>
    <w:rsid w:val="00DE5D5D"/>
    <w:rsid w:val="00DF00AC"/>
    <w:rsid w:val="00DF0FE6"/>
    <w:rsid w:val="00DF1338"/>
    <w:rsid w:val="00DF2453"/>
    <w:rsid w:val="00DF6860"/>
    <w:rsid w:val="00DF6CAD"/>
    <w:rsid w:val="00E06F36"/>
    <w:rsid w:val="00E13124"/>
    <w:rsid w:val="00E138C9"/>
    <w:rsid w:val="00E13E7F"/>
    <w:rsid w:val="00E14CAE"/>
    <w:rsid w:val="00E15A4F"/>
    <w:rsid w:val="00E170C5"/>
    <w:rsid w:val="00E20453"/>
    <w:rsid w:val="00E21E87"/>
    <w:rsid w:val="00E226D8"/>
    <w:rsid w:val="00E25000"/>
    <w:rsid w:val="00E25DDC"/>
    <w:rsid w:val="00E266B5"/>
    <w:rsid w:val="00E30493"/>
    <w:rsid w:val="00E32A03"/>
    <w:rsid w:val="00E33C51"/>
    <w:rsid w:val="00E370B3"/>
    <w:rsid w:val="00E406C8"/>
    <w:rsid w:val="00E41440"/>
    <w:rsid w:val="00E415CC"/>
    <w:rsid w:val="00E46619"/>
    <w:rsid w:val="00E4745F"/>
    <w:rsid w:val="00E50FBA"/>
    <w:rsid w:val="00E53361"/>
    <w:rsid w:val="00E54BC9"/>
    <w:rsid w:val="00E54E86"/>
    <w:rsid w:val="00E56746"/>
    <w:rsid w:val="00E67BC5"/>
    <w:rsid w:val="00E714FC"/>
    <w:rsid w:val="00E73086"/>
    <w:rsid w:val="00E745AF"/>
    <w:rsid w:val="00E84E4D"/>
    <w:rsid w:val="00E868DA"/>
    <w:rsid w:val="00E87E0C"/>
    <w:rsid w:val="00E957F7"/>
    <w:rsid w:val="00EA037E"/>
    <w:rsid w:val="00EA1FD2"/>
    <w:rsid w:val="00EA26F7"/>
    <w:rsid w:val="00EA5454"/>
    <w:rsid w:val="00EA7591"/>
    <w:rsid w:val="00EA79E8"/>
    <w:rsid w:val="00EB2D61"/>
    <w:rsid w:val="00EB304E"/>
    <w:rsid w:val="00EB3A28"/>
    <w:rsid w:val="00EC5E98"/>
    <w:rsid w:val="00EC7E61"/>
    <w:rsid w:val="00ED5B0E"/>
    <w:rsid w:val="00ED7A83"/>
    <w:rsid w:val="00EE2AEF"/>
    <w:rsid w:val="00EE61F5"/>
    <w:rsid w:val="00EE6E9E"/>
    <w:rsid w:val="00EF0C8B"/>
    <w:rsid w:val="00EF1017"/>
    <w:rsid w:val="00EF1C9B"/>
    <w:rsid w:val="00EF30BE"/>
    <w:rsid w:val="00F01A70"/>
    <w:rsid w:val="00F0622F"/>
    <w:rsid w:val="00F07936"/>
    <w:rsid w:val="00F12A67"/>
    <w:rsid w:val="00F13982"/>
    <w:rsid w:val="00F155F5"/>
    <w:rsid w:val="00F1623E"/>
    <w:rsid w:val="00F17D19"/>
    <w:rsid w:val="00F17E7E"/>
    <w:rsid w:val="00F20DBD"/>
    <w:rsid w:val="00F23AEB"/>
    <w:rsid w:val="00F27AE1"/>
    <w:rsid w:val="00F3728C"/>
    <w:rsid w:val="00F379ED"/>
    <w:rsid w:val="00F4064D"/>
    <w:rsid w:val="00F407EE"/>
    <w:rsid w:val="00F42E71"/>
    <w:rsid w:val="00F42F33"/>
    <w:rsid w:val="00F430AB"/>
    <w:rsid w:val="00F43BC6"/>
    <w:rsid w:val="00F44977"/>
    <w:rsid w:val="00F45938"/>
    <w:rsid w:val="00F45F94"/>
    <w:rsid w:val="00F47444"/>
    <w:rsid w:val="00F537C4"/>
    <w:rsid w:val="00F60692"/>
    <w:rsid w:val="00F60B37"/>
    <w:rsid w:val="00F65018"/>
    <w:rsid w:val="00F65672"/>
    <w:rsid w:val="00F75423"/>
    <w:rsid w:val="00F75C7E"/>
    <w:rsid w:val="00F75E5F"/>
    <w:rsid w:val="00F80B8B"/>
    <w:rsid w:val="00F833B4"/>
    <w:rsid w:val="00F9185A"/>
    <w:rsid w:val="00F92CB2"/>
    <w:rsid w:val="00F92E67"/>
    <w:rsid w:val="00F931AD"/>
    <w:rsid w:val="00FB0AB6"/>
    <w:rsid w:val="00FB1885"/>
    <w:rsid w:val="00FB268D"/>
    <w:rsid w:val="00FB44A7"/>
    <w:rsid w:val="00FB7FF4"/>
    <w:rsid w:val="00FC779F"/>
    <w:rsid w:val="00FD0703"/>
    <w:rsid w:val="00FD38C4"/>
    <w:rsid w:val="00FE2A5A"/>
    <w:rsid w:val="00FE5492"/>
    <w:rsid w:val="00FE7A3A"/>
    <w:rsid w:val="00FF31D7"/>
    <w:rsid w:val="00FF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C7EC"/>
  <w15:chartTrackingRefBased/>
  <w15:docId w15:val="{C4E1508F-A2C6-4009-BB87-9286BB82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A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4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6342D"/>
    <w:rPr>
      <w:rFonts w:asciiTheme="majorHAnsi" w:eastAsiaTheme="majorEastAsia" w:hAnsiTheme="majorHAnsi" w:cstheme="majorBidi"/>
      <w:color w:val="2E74B5" w:themeColor="accent1" w:themeShade="BF"/>
      <w:sz w:val="26"/>
      <w:szCs w:val="26"/>
    </w:rPr>
  </w:style>
  <w:style w:type="paragraph" w:customStyle="1" w:styleId="DOBCELStyle2">
    <w:name w:val="DOBCEL Style 2"/>
    <w:basedOn w:val="Heading2"/>
    <w:link w:val="DOBCELStyle2Char"/>
    <w:rsid w:val="00147A4A"/>
    <w:pPr>
      <w:numPr>
        <w:numId w:val="3"/>
      </w:numPr>
    </w:pPr>
    <w:rPr>
      <w:b/>
      <w:color w:val="002060"/>
      <w:sz w:val="28"/>
    </w:rPr>
  </w:style>
  <w:style w:type="paragraph" w:customStyle="1" w:styleId="DOBCELHeadingStyle2">
    <w:name w:val="DOBCEL Heading Style 2"/>
    <w:basedOn w:val="DOBCELStyle2"/>
    <w:link w:val="DOBCELHeadingStyle2Char"/>
    <w:qFormat/>
    <w:rsid w:val="005F65A3"/>
    <w:pPr>
      <w:numPr>
        <w:numId w:val="4"/>
      </w:numPr>
      <w:ind w:left="709" w:hanging="709"/>
    </w:pPr>
  </w:style>
  <w:style w:type="character" w:customStyle="1" w:styleId="ListParagraphChar">
    <w:name w:val="List Paragraph Char"/>
    <w:basedOn w:val="DefaultParagraphFont"/>
    <w:link w:val="ListParagraph"/>
    <w:uiPriority w:val="34"/>
    <w:rsid w:val="004F2C09"/>
    <w:rPr>
      <w:rFonts w:ascii="Calibri" w:eastAsia="Calibri" w:hAnsi="Calibri" w:cs="Times New Roman"/>
    </w:rPr>
  </w:style>
  <w:style w:type="character" w:customStyle="1" w:styleId="DOBCELStyle2Char">
    <w:name w:val="DOBCEL Style 2 Char"/>
    <w:basedOn w:val="ListParagraphChar"/>
    <w:link w:val="DOBCELStyle2"/>
    <w:rsid w:val="00147A4A"/>
    <w:rPr>
      <w:rFonts w:asciiTheme="majorHAnsi" w:eastAsiaTheme="majorEastAsia" w:hAnsiTheme="majorHAnsi" w:cstheme="majorBidi"/>
      <w:b/>
      <w:color w:val="002060"/>
      <w:sz w:val="28"/>
      <w:szCs w:val="26"/>
    </w:rPr>
  </w:style>
  <w:style w:type="paragraph" w:customStyle="1" w:styleId="DOBCELHeading1Style">
    <w:name w:val="DOBCEL Heading 1 Style"/>
    <w:basedOn w:val="Heading1"/>
    <w:link w:val="DOBCELHeading1StyleChar"/>
    <w:qFormat/>
    <w:rsid w:val="00052315"/>
    <w:rPr>
      <w:b/>
      <w:color w:val="002060"/>
    </w:rPr>
  </w:style>
  <w:style w:type="character" w:customStyle="1" w:styleId="DOBCELHeadingStyle2Char">
    <w:name w:val="DOBCEL Heading Style 2 Char"/>
    <w:basedOn w:val="DOBCELStyle2Char"/>
    <w:link w:val="DOBCELHeadingStyle2"/>
    <w:rsid w:val="005F65A3"/>
    <w:rPr>
      <w:rFonts w:asciiTheme="majorHAnsi" w:eastAsiaTheme="majorEastAsia" w:hAnsiTheme="majorHAnsi" w:cstheme="majorBidi"/>
      <w:b/>
      <w:color w:val="002060"/>
      <w:sz w:val="28"/>
      <w:szCs w:val="26"/>
    </w:rPr>
  </w:style>
  <w:style w:type="character" w:customStyle="1" w:styleId="DOBCELHeading1StyleChar">
    <w:name w:val="DOBCEL Heading 1 Style Char"/>
    <w:basedOn w:val="Heading1Char"/>
    <w:link w:val="DOBCELHeading1Style"/>
    <w:rsid w:val="00052315"/>
    <w:rPr>
      <w:rFonts w:asciiTheme="majorHAnsi" w:eastAsiaTheme="majorEastAsia" w:hAnsiTheme="majorHAnsi" w:cstheme="majorBidi"/>
      <w:b/>
      <w:color w:val="002060"/>
      <w:sz w:val="32"/>
      <w:szCs w:val="32"/>
    </w:rPr>
  </w:style>
  <w:style w:type="paragraph" w:styleId="BalloonText">
    <w:name w:val="Balloon Text"/>
    <w:basedOn w:val="Normal"/>
    <w:link w:val="BalloonTextChar"/>
    <w:uiPriority w:val="99"/>
    <w:semiHidden/>
    <w:unhideWhenUsed/>
    <w:rsid w:val="00461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2B"/>
    <w:rPr>
      <w:rFonts w:ascii="Segoe UI" w:hAnsi="Segoe UI" w:cs="Segoe UI"/>
      <w:sz w:val="18"/>
      <w:szCs w:val="18"/>
    </w:rPr>
  </w:style>
  <w:style w:type="character" w:customStyle="1" w:styleId="rpl-text-label">
    <w:name w:val="rpl-text-label"/>
    <w:basedOn w:val="DefaultParagraphFont"/>
    <w:rsid w:val="00F42F33"/>
  </w:style>
  <w:style w:type="character" w:customStyle="1" w:styleId="rpl-text-icongroup">
    <w:name w:val="rpl-text-icon__group"/>
    <w:basedOn w:val="DefaultParagraphFont"/>
    <w:rsid w:val="00F42F33"/>
  </w:style>
  <w:style w:type="character" w:styleId="CommentReference">
    <w:name w:val="annotation reference"/>
    <w:basedOn w:val="DefaultParagraphFont"/>
    <w:uiPriority w:val="99"/>
    <w:unhideWhenUsed/>
    <w:rsid w:val="00365204"/>
    <w:rPr>
      <w:sz w:val="16"/>
      <w:szCs w:val="16"/>
    </w:rPr>
  </w:style>
  <w:style w:type="paragraph" w:styleId="CommentText">
    <w:name w:val="annotation text"/>
    <w:basedOn w:val="Normal"/>
    <w:link w:val="CommentTextChar"/>
    <w:uiPriority w:val="99"/>
    <w:unhideWhenUsed/>
    <w:rsid w:val="00365204"/>
    <w:pPr>
      <w:spacing w:line="240" w:lineRule="auto"/>
    </w:pPr>
    <w:rPr>
      <w:sz w:val="20"/>
      <w:szCs w:val="20"/>
    </w:rPr>
  </w:style>
  <w:style w:type="character" w:customStyle="1" w:styleId="CommentTextChar">
    <w:name w:val="Comment Text Char"/>
    <w:basedOn w:val="DefaultParagraphFont"/>
    <w:link w:val="CommentText"/>
    <w:uiPriority w:val="99"/>
    <w:rsid w:val="00365204"/>
    <w:rPr>
      <w:sz w:val="20"/>
      <w:szCs w:val="20"/>
    </w:rPr>
  </w:style>
  <w:style w:type="paragraph" w:styleId="CommentSubject">
    <w:name w:val="annotation subject"/>
    <w:basedOn w:val="CommentText"/>
    <w:next w:val="CommentText"/>
    <w:link w:val="CommentSubjectChar"/>
    <w:uiPriority w:val="99"/>
    <w:semiHidden/>
    <w:unhideWhenUsed/>
    <w:rsid w:val="00365204"/>
    <w:rPr>
      <w:b/>
      <w:bCs/>
    </w:rPr>
  </w:style>
  <w:style w:type="character" w:customStyle="1" w:styleId="CommentSubjectChar">
    <w:name w:val="Comment Subject Char"/>
    <w:basedOn w:val="CommentTextChar"/>
    <w:link w:val="CommentSubject"/>
    <w:uiPriority w:val="99"/>
    <w:semiHidden/>
    <w:rsid w:val="00365204"/>
    <w:rPr>
      <w:b/>
      <w:bCs/>
      <w:sz w:val="20"/>
      <w:szCs w:val="20"/>
    </w:rPr>
  </w:style>
  <w:style w:type="paragraph" w:styleId="Revision">
    <w:name w:val="Revision"/>
    <w:hidden/>
    <w:uiPriority w:val="99"/>
    <w:semiHidden/>
    <w:rsid w:val="006C1B00"/>
    <w:pPr>
      <w:spacing w:after="0" w:line="240" w:lineRule="auto"/>
    </w:pPr>
  </w:style>
  <w:style w:type="table" w:styleId="TableGrid">
    <w:name w:val="Table Grid"/>
    <w:basedOn w:val="TableNormal"/>
    <w:uiPriority w:val="59"/>
    <w:rsid w:val="00524225"/>
    <w:pPr>
      <w:spacing w:after="0" w:line="240" w:lineRule="auto"/>
    </w:pPr>
    <w:rPr>
      <w:rFonts w:ascii="Helvetica" w:eastAsia="Times New Roman" w:hAnsi="Helvetic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13DC0"/>
    <w:rPr>
      <w:color w:val="605E5C"/>
      <w:shd w:val="clear" w:color="auto" w:fill="E1DFDD"/>
    </w:rPr>
  </w:style>
  <w:style w:type="paragraph" w:styleId="ListNumber">
    <w:name w:val="List Number"/>
    <w:basedOn w:val="Normal"/>
    <w:uiPriority w:val="1"/>
    <w:qFormat/>
    <w:rsid w:val="006C16AA"/>
    <w:pPr>
      <w:keepNext/>
      <w:numPr>
        <w:numId w:val="34"/>
      </w:numPr>
      <w:spacing w:after="240" w:line="276" w:lineRule="auto"/>
    </w:pPr>
    <w:rPr>
      <w:rFonts w:eastAsiaTheme="minorEastAsia"/>
      <w:b/>
      <w:bCs/>
      <w:sz w:val="20"/>
      <w:szCs w:val="20"/>
      <w:lang w:val="en-US" w:eastAsia="ja-JP"/>
    </w:rPr>
  </w:style>
  <w:style w:type="table" w:customStyle="1" w:styleId="TableGrid1">
    <w:name w:val="Table Grid1"/>
    <w:basedOn w:val="TableNormal"/>
    <w:next w:val="TableGrid"/>
    <w:uiPriority w:val="59"/>
    <w:rsid w:val="006C16A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57AA"/>
    <w:pPr>
      <w:spacing w:after="0" w:line="240" w:lineRule="auto"/>
    </w:pPr>
    <w:rPr>
      <w:rFonts w:ascii="Helvetica" w:eastAsia="Times New Roman" w:hAnsi="Helvetic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54212">
      <w:bodyDiv w:val="1"/>
      <w:marLeft w:val="0"/>
      <w:marRight w:val="0"/>
      <w:marTop w:val="0"/>
      <w:marBottom w:val="0"/>
      <w:divBdr>
        <w:top w:val="none" w:sz="0" w:space="0" w:color="auto"/>
        <w:left w:val="none" w:sz="0" w:space="0" w:color="auto"/>
        <w:bottom w:val="none" w:sz="0" w:space="0" w:color="auto"/>
        <w:right w:val="none" w:sz="0" w:space="0" w:color="auto"/>
      </w:divBdr>
    </w:div>
    <w:div w:id="16789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tical.incident@dobcel.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tical.incident@dobcel.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qa.vic.gov.au/Documents/schoolstandards.docx" TargetMode="External"/><Relationship Id="rId5" Type="http://schemas.openxmlformats.org/officeDocument/2006/relationships/numbering" Target="numbering.xml"/><Relationship Id="rId15" Type="http://schemas.openxmlformats.org/officeDocument/2006/relationships/hyperlink" Target="mailto:critical.incident@dobcel.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C3E233942046908D3B18E3292992" ma:contentTypeVersion="11" ma:contentTypeDescription="Create a new document." ma:contentTypeScope="" ma:versionID="4b3055673190b9c5b2b8a27645b9b5c6">
  <xsd:schema xmlns:xsd="http://www.w3.org/2001/XMLSchema" xmlns:xs="http://www.w3.org/2001/XMLSchema" xmlns:p="http://schemas.microsoft.com/office/2006/metadata/properties" xmlns:ns2="09473aa7-3582-4ae5-8860-1eba834177fa" xmlns:ns3="66af3e58-dd5e-45a5-86ce-e4e3a9ef6d33" targetNamespace="http://schemas.microsoft.com/office/2006/metadata/properties" ma:root="true" ma:fieldsID="2f436c7fad6a1b93772866b7fbe27ed9" ns2:_="" ns3:_="">
    <xsd:import namespace="09473aa7-3582-4ae5-8860-1eba834177fa"/>
    <xsd:import namespace="66af3e58-dd5e-45a5-86ce-e4e3a9ef6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3aa7-3582-4ae5-8860-1eba83417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f3e58-dd5e-45a5-86ce-e4e3a9ef6d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01CB-1722-42F2-BA1D-CF38F191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3aa7-3582-4ae5-8860-1eba834177fa"/>
    <ds:schemaRef ds:uri="66af3e58-dd5e-45a5-86ce-e4e3a9ef6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F329E-AF84-498B-A267-871AF7AE5580}">
  <ds:schemaRefs>
    <ds:schemaRef ds:uri="http://schemas.microsoft.com/sharepoint/v3/contenttype/forms"/>
  </ds:schemaRefs>
</ds:datastoreItem>
</file>

<file path=customXml/itemProps3.xml><?xml version="1.0" encoding="utf-8"?>
<ds:datastoreItem xmlns:ds="http://schemas.openxmlformats.org/officeDocument/2006/customXml" ds:itemID="{1C2752CB-CAB6-4304-8A3F-C46A1D49A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44D53-76FA-4C70-AF79-9E5EDDC0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Julie</cp:lastModifiedBy>
  <cp:revision>2</cp:revision>
  <cp:lastPrinted>2021-03-10T09:49:00Z</cp:lastPrinted>
  <dcterms:created xsi:type="dcterms:W3CDTF">2021-04-23T00:38:00Z</dcterms:created>
  <dcterms:modified xsi:type="dcterms:W3CDTF">2021-04-23T00:38:00Z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0x010100177AC3E233942046908D3B18E3292992</vt:lpwstr>
  </property>
</Properties>
</file>